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767" w:rsidRDefault="001A28A9">
      <w:pPr>
        <w:spacing w:line="540" w:lineRule="exact"/>
        <w:ind w:left="2650" w:hangingChars="600" w:hanging="2650"/>
        <w:rPr>
          <w:rFonts w:ascii="仿宋" w:eastAsia="仿宋" w:hAnsi="仿宋" w:cs="仿宋"/>
          <w:b/>
          <w:sz w:val="44"/>
          <w:szCs w:val="44"/>
        </w:rPr>
      </w:pPr>
      <w:r>
        <w:rPr>
          <w:rFonts w:ascii="仿宋" w:eastAsia="仿宋" w:hAnsi="仿宋" w:cs="仿宋" w:hint="eastAsia"/>
          <w:b/>
          <w:sz w:val="44"/>
          <w:szCs w:val="44"/>
        </w:rPr>
        <w:t>附件</w:t>
      </w:r>
      <w:r>
        <w:rPr>
          <w:rFonts w:ascii="仿宋" w:eastAsia="仿宋" w:hAnsi="仿宋" w:cs="仿宋" w:hint="eastAsia"/>
          <w:b/>
          <w:sz w:val="44"/>
          <w:szCs w:val="44"/>
        </w:rPr>
        <w:t>1</w:t>
      </w:r>
    </w:p>
    <w:p w:rsidR="00980767" w:rsidRDefault="00980767">
      <w:pPr>
        <w:spacing w:line="540" w:lineRule="exact"/>
        <w:ind w:left="2650" w:hangingChars="600" w:hanging="2650"/>
        <w:rPr>
          <w:rFonts w:ascii="仿宋" w:eastAsia="仿宋" w:hAnsi="仿宋" w:cs="仿宋"/>
          <w:b/>
          <w:sz w:val="44"/>
          <w:szCs w:val="44"/>
        </w:rPr>
      </w:pPr>
    </w:p>
    <w:p w:rsidR="00980767" w:rsidRDefault="001A28A9">
      <w:pPr>
        <w:spacing w:line="540" w:lineRule="exact"/>
        <w:ind w:left="2650" w:hangingChars="600" w:hanging="2650"/>
        <w:rPr>
          <w:rFonts w:ascii="仿宋" w:eastAsia="仿宋" w:hAnsi="仿宋" w:cs="仿宋"/>
          <w:b/>
          <w:sz w:val="44"/>
          <w:szCs w:val="44"/>
        </w:rPr>
      </w:pPr>
      <w:r>
        <w:rPr>
          <w:rFonts w:ascii="仿宋" w:eastAsia="仿宋" w:hAnsi="仿宋" w:cs="仿宋" w:hint="eastAsia"/>
          <w:b/>
          <w:sz w:val="44"/>
          <w:szCs w:val="44"/>
        </w:rPr>
        <w:t>北京市建设工程招标投标和造价管理协会专家委员会管理办法</w:t>
      </w:r>
    </w:p>
    <w:p w:rsidR="00980767" w:rsidRDefault="00980767">
      <w:pPr>
        <w:spacing w:line="400" w:lineRule="exact"/>
        <w:rPr>
          <w:rFonts w:ascii="仿宋" w:eastAsia="仿宋" w:hAnsi="仿宋" w:cs="仿宋"/>
          <w:sz w:val="28"/>
          <w:szCs w:val="28"/>
        </w:rPr>
      </w:pPr>
    </w:p>
    <w:p w:rsidR="00980767" w:rsidRDefault="001A28A9">
      <w:pPr>
        <w:spacing w:line="600" w:lineRule="exact"/>
        <w:ind w:leftChars="50" w:left="105" w:rightChars="50" w:right="105"/>
        <w:jc w:val="center"/>
        <w:rPr>
          <w:rFonts w:ascii="仿宋" w:eastAsia="仿宋" w:hAnsi="仿宋" w:cs="仿宋"/>
          <w:b/>
          <w:bCs/>
          <w:sz w:val="32"/>
          <w:szCs w:val="32"/>
        </w:rPr>
      </w:pPr>
      <w:r>
        <w:rPr>
          <w:rFonts w:ascii="仿宋" w:eastAsia="仿宋" w:hAnsi="仿宋" w:cs="仿宋" w:hint="eastAsia"/>
          <w:b/>
          <w:bCs/>
          <w:sz w:val="32"/>
          <w:szCs w:val="32"/>
        </w:rPr>
        <w:t>第一章</w:t>
      </w:r>
      <w:r>
        <w:rPr>
          <w:rFonts w:ascii="仿宋" w:eastAsia="仿宋" w:hAnsi="仿宋" w:cs="仿宋" w:hint="eastAsia"/>
          <w:b/>
          <w:bCs/>
          <w:sz w:val="32"/>
          <w:szCs w:val="32"/>
        </w:rPr>
        <w:t xml:space="preserve"> </w:t>
      </w:r>
      <w:r>
        <w:rPr>
          <w:rFonts w:ascii="仿宋" w:eastAsia="仿宋" w:hAnsi="仿宋" w:cs="仿宋" w:hint="eastAsia"/>
          <w:b/>
          <w:bCs/>
          <w:sz w:val="32"/>
          <w:szCs w:val="32"/>
        </w:rPr>
        <w:t>总</w:t>
      </w:r>
      <w:r>
        <w:rPr>
          <w:rFonts w:ascii="仿宋" w:eastAsia="仿宋" w:hAnsi="仿宋" w:cs="仿宋" w:hint="eastAsia"/>
          <w:b/>
          <w:bCs/>
          <w:sz w:val="32"/>
          <w:szCs w:val="32"/>
        </w:rPr>
        <w:t xml:space="preserve">  </w:t>
      </w:r>
      <w:r>
        <w:rPr>
          <w:rFonts w:ascii="仿宋" w:eastAsia="仿宋" w:hAnsi="仿宋" w:cs="仿宋" w:hint="eastAsia"/>
          <w:b/>
          <w:bCs/>
          <w:sz w:val="32"/>
          <w:szCs w:val="32"/>
        </w:rPr>
        <w:t>则</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充分发挥工程招标投标和造价行业专家的作用，更好地为北京市建设工程招标投标和造价行业服务，根据《北京市建设工程招标投标和造价管理协会章程》和专家委员会发展需要，经专家委员会研究决定特修订《专家委员会管理办法》（简称管理办法）。</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专家委员会由北京市从事工程招标投标、造价管理、政策法规、理论研究、教育和咨询服务等领域的专家组成。</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北京市建设工程招标投标和造价管理协会（简称京标价协）秘书处各部门配合专家委员会的日常工作。</w:t>
      </w:r>
    </w:p>
    <w:p w:rsidR="00980767" w:rsidRDefault="001A28A9">
      <w:pPr>
        <w:spacing w:line="600" w:lineRule="exact"/>
        <w:ind w:leftChars="50" w:left="105" w:rightChars="50" w:right="105"/>
        <w:jc w:val="center"/>
        <w:rPr>
          <w:rFonts w:ascii="仿宋" w:eastAsia="仿宋" w:hAnsi="仿宋" w:cs="仿宋"/>
          <w:b/>
          <w:bCs/>
          <w:sz w:val="32"/>
          <w:szCs w:val="32"/>
        </w:rPr>
      </w:pPr>
      <w:r>
        <w:rPr>
          <w:rFonts w:ascii="仿宋" w:eastAsia="仿宋" w:hAnsi="仿宋" w:cs="仿宋" w:hint="eastAsia"/>
          <w:b/>
          <w:bCs/>
          <w:sz w:val="32"/>
          <w:szCs w:val="32"/>
        </w:rPr>
        <w:t>第二章</w:t>
      </w:r>
      <w:r>
        <w:rPr>
          <w:rFonts w:ascii="仿宋" w:eastAsia="仿宋" w:hAnsi="仿宋" w:cs="仿宋" w:hint="eastAsia"/>
          <w:b/>
          <w:bCs/>
          <w:sz w:val="32"/>
          <w:szCs w:val="32"/>
        </w:rPr>
        <w:t xml:space="preserve"> </w:t>
      </w:r>
      <w:r>
        <w:rPr>
          <w:rFonts w:ascii="仿宋" w:eastAsia="仿宋" w:hAnsi="仿宋" w:cs="仿宋" w:hint="eastAsia"/>
          <w:b/>
          <w:bCs/>
          <w:sz w:val="32"/>
          <w:szCs w:val="32"/>
        </w:rPr>
        <w:t>专家委员会机构设置及职责</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专家委员会聘请名誉主任。</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专家委员会设主任，常务副主任，副主任若干名，常务副主任作为专家委员会的专职人员，负责专家委员会的具体工作。</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专家委员会每四年换届一次，每两年召开一次全体会议，也可以根据工作需要不定期召开专家会议。</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专家委员会主任职责</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（一）负责专家委员会管理；</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（二）主持专家委员会会议；</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（三）检查、监督委员会决议的落实情况；</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（四）专家委</w:t>
      </w:r>
      <w:r>
        <w:rPr>
          <w:rFonts w:ascii="仿宋" w:eastAsia="仿宋" w:hAnsi="仿宋" w:cs="仿宋" w:hint="eastAsia"/>
          <w:sz w:val="32"/>
          <w:szCs w:val="32"/>
        </w:rPr>
        <w:t>员会决定的其他事项。</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第八条</w:t>
      </w:r>
      <w:r>
        <w:rPr>
          <w:rFonts w:ascii="仿宋" w:eastAsia="仿宋" w:hAnsi="仿宋" w:cs="仿宋" w:hint="eastAsia"/>
          <w:sz w:val="32"/>
          <w:szCs w:val="32"/>
        </w:rPr>
        <w:t xml:space="preserve"> </w:t>
      </w:r>
      <w:r>
        <w:rPr>
          <w:rFonts w:ascii="仿宋" w:eastAsia="仿宋" w:hAnsi="仿宋" w:cs="仿宋" w:hint="eastAsia"/>
          <w:sz w:val="32"/>
          <w:szCs w:val="32"/>
        </w:rPr>
        <w:t>专家委员会常务副主任职责</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（一）协助主任对专家委员会进行日常管理；</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（二）落实专家委员会决议；</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（三）</w:t>
      </w:r>
      <w:r w:rsidR="00454D9C" w:rsidRPr="00454D9C">
        <w:rPr>
          <w:rFonts w:ascii="仿宋" w:eastAsia="仿宋" w:hAnsi="仿宋" w:cs="仿宋"/>
          <w:w w:val="30"/>
          <w:sz w:val="32"/>
          <w:szCs w:val="32"/>
        </w:rPr>
        <w:t xml:space="preserve"> </w:t>
      </w:r>
      <w:r>
        <w:rPr>
          <w:rFonts w:ascii="仿宋" w:eastAsia="仿宋" w:hAnsi="仿宋" w:cs="仿宋" w:hint="eastAsia"/>
          <w:sz w:val="32"/>
          <w:szCs w:val="32"/>
        </w:rPr>
        <w:t>负责对专家委员会各项工作的计划落实、管理和考评；</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（四）组织召开专家委员会相关会议；</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（五）组织国内外的调研和交流；</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（六）落实专家委员会其他事项。</w:t>
      </w:r>
    </w:p>
    <w:p w:rsidR="00980767" w:rsidRDefault="001A28A9">
      <w:pPr>
        <w:spacing w:line="600" w:lineRule="exact"/>
        <w:ind w:leftChars="50" w:left="105" w:rightChars="50" w:right="105"/>
        <w:jc w:val="center"/>
        <w:rPr>
          <w:rFonts w:ascii="仿宋" w:eastAsia="仿宋" w:hAnsi="仿宋" w:cs="仿宋"/>
          <w:b/>
          <w:bCs/>
          <w:sz w:val="32"/>
          <w:szCs w:val="32"/>
        </w:rPr>
      </w:pPr>
      <w:r>
        <w:rPr>
          <w:rFonts w:ascii="仿宋" w:eastAsia="仿宋" w:hAnsi="仿宋" w:cs="仿宋" w:hint="eastAsia"/>
          <w:b/>
          <w:bCs/>
          <w:sz w:val="32"/>
          <w:szCs w:val="32"/>
        </w:rPr>
        <w:t>第三章</w:t>
      </w:r>
      <w:r>
        <w:rPr>
          <w:rFonts w:ascii="仿宋" w:eastAsia="仿宋" w:hAnsi="仿宋" w:cs="仿宋" w:hint="eastAsia"/>
          <w:b/>
          <w:bCs/>
          <w:sz w:val="32"/>
          <w:szCs w:val="32"/>
        </w:rPr>
        <w:t xml:space="preserve"> </w:t>
      </w:r>
      <w:r>
        <w:rPr>
          <w:rFonts w:ascii="仿宋" w:eastAsia="仿宋" w:hAnsi="仿宋" w:cs="仿宋" w:hint="eastAsia"/>
          <w:b/>
          <w:bCs/>
          <w:sz w:val="32"/>
          <w:szCs w:val="32"/>
        </w:rPr>
        <w:t>专家委员会工作内容</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第九条</w:t>
      </w:r>
      <w:r w:rsidR="00454D9C">
        <w:rPr>
          <w:rFonts w:ascii="仿宋" w:eastAsia="仿宋" w:hAnsi="仿宋" w:cs="仿宋" w:hint="eastAsia"/>
          <w:sz w:val="32"/>
          <w:szCs w:val="32"/>
        </w:rPr>
        <w:t xml:space="preserve"> </w:t>
      </w:r>
      <w:bookmarkStart w:id="0" w:name="_GoBack"/>
      <w:bookmarkEnd w:id="0"/>
      <w:r>
        <w:rPr>
          <w:rFonts w:ascii="仿宋" w:eastAsia="仿宋" w:hAnsi="仿宋" w:cs="仿宋" w:hint="eastAsia"/>
          <w:sz w:val="32"/>
          <w:szCs w:val="32"/>
        </w:rPr>
        <w:t>专家委员会工作内容围绕协会中心工作开展招标投标和造价管理相关工作，主要包括以下几个方面：学术标准研究、行业自律、工程项目管理研究、教育培训、信息化研究、劳动力市场研究。具体工作内容如下：</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（一）学术标准研究</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参与北京市建设工程招标投标和造价行政主管部门制订法规、政策工作并提出合理化的建议和意见。</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参与北京市建设工程招标投标和造价行业标准、规范及指南的制订及审核工作。</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积极参与北京市工程招标投标和造价领域的学术交流，研讨招标投标和造价行业前沿科学、理论与实践的运用及其它方面活动。</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定期参与京标价协组织的研讨会。</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（二）行业自律</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参与京标价协行业自律公约的修订工作。</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参与京标价协诚信体系的建设工作。</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对违反《北京市建设工程招标投标和造价行业自律公约》的行为进行调查和核实，提出建议、意见，并作出惩戒结论。</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为诚信体系建设提供信息，对所征集的信息真伪进行鉴定，做出鉴定结果。</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制定京标价协各种评优、评比、评奖工作的管理办法。</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对京标价协开展的各项评选活动报送的材料进行评审，确定公示名单。</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（三）工程项目管理研究</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研究装配式建筑、绿色、环保、新能源建筑中的经济管理。</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研究工程项目全过程的经济管理。</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研究如何评价工程项目成本效益。</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研究工程项目全过程管理理念创新性、先进性。</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对</w:t>
      </w:r>
      <w:r>
        <w:rPr>
          <w:rFonts w:ascii="仿宋" w:eastAsia="仿宋" w:hAnsi="仿宋" w:cs="仿宋" w:hint="eastAsia"/>
          <w:sz w:val="32"/>
          <w:szCs w:val="32"/>
        </w:rPr>
        <w:t>工程项目全过程咨询成果文件优秀案例编篡推广。</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（四）教育培训</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配合京标价协并参与制定招标投标和造价专业人员培训计划。</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编制招标投标和造价专业人员相关培训的培训大纲、培训教材，确定培训课时，推荐培训师资。</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参加京标价协组织的各种考试、技能竞赛的命题、阅卷及评审工作。</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参加政府相关部门委托京标价协完成的招标投标和造价专业考试任务的编制大纲、编制教材及命题、阅卷工作。</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为会员进行工程建设领域新技术、新行业动态的相关培训提供建议和专业支持。</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（五）信息化研究</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搜集、整理、报送材料价格信息。</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审核材料价格信息。</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及时向京标价协提供建筑施工领域、招标投标和造价行业领域内的创新成果，包括：新材料、新技术、新工艺、新思路及行业动态。</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材料编码、造价指标的整理、发布及应用。</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5.BIM</w:t>
      </w:r>
      <w:r>
        <w:rPr>
          <w:rFonts w:ascii="仿宋" w:eastAsia="仿宋" w:hAnsi="仿宋" w:cs="仿宋" w:hint="eastAsia"/>
          <w:sz w:val="32"/>
          <w:szCs w:val="32"/>
        </w:rPr>
        <w:t>技术在工程项目经济管理中的应用和推广。</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（六）劳动力市场研究</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搜集、整理、报送劳动力市场价格信息。</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研究劳动力市场价格走势，对劳动力市场人工价格进行科学论证。</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研究北京建筑业劳动力水平发展和企业用工形式及劳动力市场供需状况。</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研究北京建筑业实名制信息化管理和交流互联网</w:t>
      </w:r>
      <w:r>
        <w:rPr>
          <w:rFonts w:ascii="仿宋" w:eastAsia="仿宋" w:hAnsi="仿宋" w:cs="仿宋" w:hint="eastAsia"/>
          <w:sz w:val="32"/>
          <w:szCs w:val="32"/>
        </w:rPr>
        <w:t>+</w:t>
      </w:r>
      <w:r>
        <w:rPr>
          <w:rFonts w:ascii="仿宋" w:eastAsia="仿宋" w:hAnsi="仿宋" w:cs="仿宋" w:hint="eastAsia"/>
          <w:sz w:val="32"/>
          <w:szCs w:val="32"/>
        </w:rPr>
        <w:t>用工管理。</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研究北京建</w:t>
      </w:r>
      <w:r>
        <w:rPr>
          <w:rFonts w:ascii="仿宋" w:eastAsia="仿宋" w:hAnsi="仿宋" w:cs="仿宋" w:hint="eastAsia"/>
          <w:sz w:val="32"/>
          <w:szCs w:val="32"/>
        </w:rPr>
        <w:t>筑业用工制度、管理机制改革。</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研究劳动力培训方向和提高劳动力整体素质及打造产业工人队伍等方面工作。</w:t>
      </w:r>
    </w:p>
    <w:p w:rsidR="00980767" w:rsidRDefault="001A28A9">
      <w:pPr>
        <w:spacing w:line="600" w:lineRule="exact"/>
        <w:ind w:leftChars="50" w:left="105" w:rightChars="50" w:right="105"/>
        <w:jc w:val="center"/>
        <w:rPr>
          <w:rFonts w:ascii="仿宋" w:eastAsia="仿宋" w:hAnsi="仿宋" w:cs="仿宋"/>
          <w:b/>
          <w:bCs/>
          <w:sz w:val="32"/>
          <w:szCs w:val="32"/>
        </w:rPr>
      </w:pPr>
      <w:r>
        <w:rPr>
          <w:rFonts w:ascii="仿宋" w:eastAsia="仿宋" w:hAnsi="仿宋" w:cs="仿宋" w:hint="eastAsia"/>
          <w:b/>
          <w:bCs/>
          <w:sz w:val="32"/>
          <w:szCs w:val="32"/>
        </w:rPr>
        <w:t>第四章</w:t>
      </w:r>
      <w:r>
        <w:rPr>
          <w:rFonts w:ascii="仿宋" w:eastAsia="仿宋" w:hAnsi="仿宋" w:cs="仿宋" w:hint="eastAsia"/>
          <w:b/>
          <w:bCs/>
          <w:sz w:val="32"/>
          <w:szCs w:val="32"/>
        </w:rPr>
        <w:t xml:space="preserve"> </w:t>
      </w:r>
      <w:r>
        <w:rPr>
          <w:rFonts w:ascii="仿宋" w:eastAsia="仿宋" w:hAnsi="仿宋" w:cs="仿宋" w:hint="eastAsia"/>
          <w:b/>
          <w:bCs/>
          <w:sz w:val="32"/>
          <w:szCs w:val="32"/>
        </w:rPr>
        <w:t>专家的聘任和解聘</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专家的聘任条件</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（一）京标价协个人会员。</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（二）年龄</w:t>
      </w:r>
      <w:r>
        <w:rPr>
          <w:rFonts w:ascii="仿宋" w:eastAsia="仿宋" w:hAnsi="仿宋" w:cs="仿宋" w:hint="eastAsia"/>
          <w:sz w:val="32"/>
          <w:szCs w:val="32"/>
        </w:rPr>
        <w:t>65</w:t>
      </w:r>
      <w:r>
        <w:rPr>
          <w:rFonts w:ascii="仿宋" w:eastAsia="仿宋" w:hAnsi="仿宋" w:cs="仿宋" w:hint="eastAsia"/>
          <w:sz w:val="32"/>
          <w:szCs w:val="32"/>
        </w:rPr>
        <w:t>岁（含）以下，协会邀请专家可适当放宽年龄界限。</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（三）从事造价工作或相关工作</w:t>
      </w:r>
      <w:r>
        <w:rPr>
          <w:rFonts w:ascii="仿宋" w:eastAsia="仿宋" w:hAnsi="仿宋" w:cs="仿宋" w:hint="eastAsia"/>
          <w:sz w:val="32"/>
          <w:szCs w:val="32"/>
        </w:rPr>
        <w:t>15</w:t>
      </w:r>
      <w:r>
        <w:rPr>
          <w:rFonts w:ascii="仿宋" w:eastAsia="仿宋" w:hAnsi="仿宋" w:cs="仿宋" w:hint="eastAsia"/>
          <w:sz w:val="32"/>
          <w:szCs w:val="32"/>
        </w:rPr>
        <w:t>年（含）以上。</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（四）拥有一级造价工程师执业资格或高级职称并具有丰富的招标投标和造价管理经验。</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（五）参加过招标投标和造价相关教材编制、参加过工程招标投标和造价各类考试试题的命题、录制各种学习课件或授课、工程造价信息审核、制订招标投标和造价行业规则，以及政策文件等工作的优先聘用。</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专家的聘任</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（一）专家聘任方式有个人申请聘任和特邀聘任两种，以个人申请聘任为主。</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个人申请聘任方式：由个人提出申请，申请人所在单位推荐，专家委员会进行审定、公示并颁发聘书。聘期原则上四年，遇京标价协或专家委员会重大调整时可变更其聘期及聘任职务。</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特邀聘任方式：由专家委员会向业内有一定权威性、影响力或具有一定特殊才能的专业人士发出邀请，经受邀人同意，履行一定手续后，专家委员会向其授予特邀专家聘书。特邀聘任专家不受年龄、职称、学历等条件限制。</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“特聘专家”聘期由特定工作任务决定。</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（二）专家委员会在任期内可根据工作需要增补专家。</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专家的解聘</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（一）有下列情形之一的，将取消专家资格，解除聘任：</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自愿提出书面辞聘申请，经专家委员会批准后，交回聘书。</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三次无故缺席专家委员会会议、活动，视为自动辞聘，收回其聘书。</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参与有保密要求的活动</w:t>
      </w:r>
      <w:r>
        <w:rPr>
          <w:rFonts w:ascii="仿宋" w:eastAsia="仿宋" w:hAnsi="仿宋" w:cs="仿宋" w:hint="eastAsia"/>
          <w:sz w:val="32"/>
          <w:szCs w:val="32"/>
        </w:rPr>
        <w:t>而泄露信息的，取消其专家资格，收回其聘书。</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违反国家法律、法规或执业、从业过程中有严重过失的，取消其专家资格，收回其聘书。</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因身体原因长期不能坚持工作或丧失劳动能力的，劝其辞聘。</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根据专家积分管理办法，对于全年无积分的专家年度考核时予以提醒，连续两年无积分的专家，予以解聘。</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（二）解聘方式</w:t>
      </w:r>
      <w:r>
        <w:rPr>
          <w:rFonts w:ascii="仿宋" w:eastAsia="仿宋" w:hAnsi="仿宋" w:cs="仿宋" w:hint="eastAsia"/>
          <w:sz w:val="32"/>
          <w:szCs w:val="32"/>
        </w:rPr>
        <w:t xml:space="preserve">  </w:t>
      </w:r>
      <w:r>
        <w:rPr>
          <w:rFonts w:ascii="仿宋" w:eastAsia="仿宋" w:hAnsi="仿宋" w:cs="仿宋" w:hint="eastAsia"/>
          <w:sz w:val="32"/>
          <w:szCs w:val="32"/>
        </w:rPr>
        <w:t>解聘专家名单在专家委员会大会通报后，解除聘任。</w:t>
      </w:r>
    </w:p>
    <w:p w:rsidR="00980767" w:rsidRDefault="001A28A9">
      <w:pPr>
        <w:spacing w:line="600" w:lineRule="exact"/>
        <w:ind w:leftChars="50" w:left="105" w:rightChars="50" w:right="105"/>
        <w:jc w:val="center"/>
        <w:rPr>
          <w:rFonts w:ascii="仿宋" w:eastAsia="仿宋" w:hAnsi="仿宋" w:cs="仿宋"/>
          <w:b/>
          <w:bCs/>
          <w:sz w:val="32"/>
          <w:szCs w:val="32"/>
        </w:rPr>
      </w:pPr>
      <w:r>
        <w:rPr>
          <w:rFonts w:ascii="仿宋" w:eastAsia="仿宋" w:hAnsi="仿宋" w:cs="仿宋" w:hint="eastAsia"/>
          <w:b/>
          <w:bCs/>
          <w:sz w:val="32"/>
          <w:szCs w:val="32"/>
        </w:rPr>
        <w:t>第五章</w:t>
      </w:r>
      <w:r>
        <w:rPr>
          <w:rFonts w:ascii="仿宋" w:eastAsia="仿宋" w:hAnsi="仿宋" w:cs="仿宋" w:hint="eastAsia"/>
          <w:b/>
          <w:bCs/>
          <w:sz w:val="32"/>
          <w:szCs w:val="32"/>
        </w:rPr>
        <w:t xml:space="preserve"> </w:t>
      </w:r>
      <w:r>
        <w:rPr>
          <w:rFonts w:ascii="仿宋" w:eastAsia="仿宋" w:hAnsi="仿宋" w:cs="仿宋" w:hint="eastAsia"/>
          <w:b/>
          <w:bCs/>
          <w:sz w:val="32"/>
          <w:szCs w:val="32"/>
        </w:rPr>
        <w:t>专家的权利和义务</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第十三条</w:t>
      </w:r>
      <w:r>
        <w:rPr>
          <w:rFonts w:ascii="仿宋" w:eastAsia="仿宋" w:hAnsi="仿宋" w:cs="仿宋" w:hint="eastAsia"/>
          <w:sz w:val="32"/>
          <w:szCs w:val="32"/>
        </w:rPr>
        <w:t xml:space="preserve"> </w:t>
      </w:r>
      <w:r>
        <w:rPr>
          <w:rFonts w:ascii="仿宋" w:eastAsia="仿宋" w:hAnsi="仿宋" w:cs="仿宋" w:hint="eastAsia"/>
          <w:sz w:val="32"/>
          <w:szCs w:val="32"/>
        </w:rPr>
        <w:t>专家的权利</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（一）享有北京市建设工程招标投标和造价管理协会专家的称号和荣誉。</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（二）向京标价协提出招标投标和造价行业发展的</w:t>
      </w:r>
      <w:r>
        <w:rPr>
          <w:rFonts w:ascii="仿宋" w:eastAsia="仿宋" w:hAnsi="仿宋" w:cs="仿宋" w:hint="eastAsia"/>
          <w:sz w:val="32"/>
          <w:szCs w:val="32"/>
        </w:rPr>
        <w:t>意见和建议，有建言献策的权利。</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（三）参与北京市建设工程招标投标和造价行业的行业标准、规范、指南和教材的制订、编制及审核，并对其成果文件享有署名权。</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（四）参加京标价协组织的北京市建设工程招标投标和造价行业评优、评比、评奖的评审工作时，以及对行业自律过程中发现的违规行为进行调查、核实工作时，享有独立发表其意见和建议权利。</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（五）优先在京标价协的期刊发表文章的权利。</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（六）优先参加京标价协组织的社会活动的权利。</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（七）优先获得京标价协的相关资料的权利。</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（八）按照有关规定可获得相应的劳动报酬。</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（九）享有被聘</w:t>
      </w:r>
      <w:r>
        <w:rPr>
          <w:rFonts w:ascii="仿宋" w:eastAsia="仿宋" w:hAnsi="仿宋" w:cs="仿宋" w:hint="eastAsia"/>
          <w:sz w:val="32"/>
          <w:szCs w:val="32"/>
        </w:rPr>
        <w:t>任或自愿退出专家委员会的权利。</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第十四条</w:t>
      </w:r>
      <w:r>
        <w:rPr>
          <w:rFonts w:ascii="仿宋" w:eastAsia="仿宋" w:hAnsi="仿宋" w:cs="仿宋" w:hint="eastAsia"/>
          <w:sz w:val="32"/>
          <w:szCs w:val="32"/>
        </w:rPr>
        <w:t xml:space="preserve"> </w:t>
      </w:r>
      <w:r>
        <w:rPr>
          <w:rFonts w:ascii="仿宋" w:eastAsia="仿宋" w:hAnsi="仿宋" w:cs="仿宋" w:hint="eastAsia"/>
          <w:sz w:val="32"/>
          <w:szCs w:val="32"/>
        </w:rPr>
        <w:t>专家的义务</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（一）自觉遵守管理办法的相关规定。</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（二）维护工程造价专家的社会形象和行业信誉，并接受社会监督。</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（三）准时参加京标价协组织的评审、调研、核查等活动。遇有特殊情况不能参加活动的，应提前一天请假。</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（四）参加制订行业标准、规范及指南，或参加审核违规行为尚未结论的，或参与建设行政主管部门制定尚未发布的有关政策和相关文件时，赋有保密责任。</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（五）专家须认真履行其职责，服从专家委员会的安排，完成专家委员会委托的其他工作。</w:t>
      </w:r>
    </w:p>
    <w:p w:rsidR="00980767" w:rsidRDefault="001A28A9">
      <w:pPr>
        <w:spacing w:line="600" w:lineRule="exact"/>
        <w:ind w:leftChars="50" w:left="105" w:rightChars="50" w:right="105"/>
        <w:jc w:val="center"/>
        <w:rPr>
          <w:rFonts w:ascii="仿宋" w:eastAsia="仿宋" w:hAnsi="仿宋" w:cs="仿宋"/>
          <w:b/>
          <w:bCs/>
          <w:sz w:val="32"/>
          <w:szCs w:val="32"/>
        </w:rPr>
      </w:pPr>
      <w:r>
        <w:rPr>
          <w:rFonts w:ascii="仿宋" w:eastAsia="仿宋" w:hAnsi="仿宋" w:cs="仿宋" w:hint="eastAsia"/>
          <w:b/>
          <w:bCs/>
          <w:sz w:val="32"/>
          <w:szCs w:val="32"/>
        </w:rPr>
        <w:t>第六章</w:t>
      </w:r>
      <w:r>
        <w:rPr>
          <w:rFonts w:ascii="仿宋" w:eastAsia="仿宋" w:hAnsi="仿宋" w:cs="仿宋" w:hint="eastAsia"/>
          <w:b/>
          <w:bCs/>
          <w:sz w:val="32"/>
          <w:szCs w:val="32"/>
        </w:rPr>
        <w:t xml:space="preserve"> </w:t>
      </w:r>
      <w:r>
        <w:rPr>
          <w:rFonts w:ascii="仿宋" w:eastAsia="仿宋" w:hAnsi="仿宋" w:cs="仿宋" w:hint="eastAsia"/>
          <w:b/>
          <w:bCs/>
          <w:sz w:val="32"/>
          <w:szCs w:val="32"/>
        </w:rPr>
        <w:t>备选专家库管理</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第十五条</w:t>
      </w:r>
      <w:r>
        <w:rPr>
          <w:rFonts w:ascii="仿宋" w:eastAsia="仿宋" w:hAnsi="仿宋" w:cs="仿宋" w:hint="eastAsia"/>
          <w:sz w:val="32"/>
          <w:szCs w:val="32"/>
        </w:rPr>
        <w:t xml:space="preserve"> </w:t>
      </w:r>
      <w:r>
        <w:rPr>
          <w:rFonts w:ascii="仿宋" w:eastAsia="仿宋" w:hAnsi="仿宋" w:cs="仿宋" w:hint="eastAsia"/>
          <w:sz w:val="32"/>
          <w:szCs w:val="32"/>
        </w:rPr>
        <w:t>建立备选专家库，备选专家人选来源：</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（一）换届时已填写并提交专家申请表，通过初审且未被聘请为专家的人员；</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（二）协会合并增补专家时已填写并提交专家申请表，通过初审且未被聘请为专家的人员；</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（三）通过京标价协网站专家委员会专栏下载、填写专家申请表并按要求提交专家申请表且通过初审的人员。</w:t>
      </w:r>
    </w:p>
    <w:p w:rsidR="00980767" w:rsidRDefault="001A28A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第十六条</w:t>
      </w:r>
      <w:r>
        <w:rPr>
          <w:rFonts w:ascii="仿宋" w:eastAsia="仿宋" w:hAnsi="仿宋" w:cs="仿宋" w:hint="eastAsia"/>
          <w:sz w:val="32"/>
          <w:szCs w:val="32"/>
        </w:rPr>
        <w:t xml:space="preserve"> </w:t>
      </w:r>
      <w:r>
        <w:rPr>
          <w:rFonts w:ascii="仿宋" w:eastAsia="仿宋" w:hAnsi="仿宋" w:cs="仿宋" w:hint="eastAsia"/>
          <w:sz w:val="32"/>
          <w:szCs w:val="32"/>
        </w:rPr>
        <w:t>备选库专家成为正式专家的标准，采用积分方式进行考核，具体办法按《北京市建设工程招标投标和造价管理协会专家积分管理办法》执行。</w:t>
      </w:r>
    </w:p>
    <w:p w:rsidR="00980767" w:rsidRDefault="001A28A9">
      <w:pPr>
        <w:spacing w:line="600" w:lineRule="exact"/>
        <w:ind w:leftChars="50" w:left="105" w:rightChars="50" w:right="105"/>
        <w:jc w:val="center"/>
        <w:rPr>
          <w:rFonts w:ascii="仿宋" w:eastAsia="仿宋" w:hAnsi="仿宋" w:cs="仿宋"/>
          <w:b/>
          <w:bCs/>
          <w:sz w:val="32"/>
          <w:szCs w:val="32"/>
        </w:rPr>
      </w:pPr>
      <w:r>
        <w:rPr>
          <w:rFonts w:ascii="仿宋" w:eastAsia="仿宋" w:hAnsi="仿宋" w:cs="仿宋" w:hint="eastAsia"/>
          <w:b/>
          <w:bCs/>
          <w:sz w:val="32"/>
          <w:szCs w:val="32"/>
        </w:rPr>
        <w:t>第七章</w:t>
      </w:r>
      <w:r>
        <w:rPr>
          <w:rFonts w:ascii="仿宋" w:eastAsia="仿宋" w:hAnsi="仿宋" w:cs="仿宋" w:hint="eastAsia"/>
          <w:b/>
          <w:bCs/>
          <w:sz w:val="32"/>
          <w:szCs w:val="32"/>
        </w:rPr>
        <w:t xml:space="preserve"> </w:t>
      </w:r>
      <w:r>
        <w:rPr>
          <w:rFonts w:ascii="仿宋" w:eastAsia="仿宋" w:hAnsi="仿宋" w:cs="仿宋" w:hint="eastAsia"/>
          <w:b/>
          <w:bCs/>
          <w:sz w:val="32"/>
          <w:szCs w:val="32"/>
        </w:rPr>
        <w:t>附则</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第十七条</w:t>
      </w:r>
      <w:r>
        <w:rPr>
          <w:rFonts w:ascii="仿宋" w:eastAsia="仿宋" w:hAnsi="仿宋" w:cs="仿宋" w:hint="eastAsia"/>
          <w:sz w:val="32"/>
          <w:szCs w:val="32"/>
        </w:rPr>
        <w:t xml:space="preserve"> </w:t>
      </w:r>
      <w:r>
        <w:rPr>
          <w:rFonts w:ascii="仿宋" w:eastAsia="仿宋" w:hAnsi="仿宋" w:cs="仿宋" w:hint="eastAsia"/>
          <w:sz w:val="32"/>
          <w:szCs w:val="32"/>
        </w:rPr>
        <w:t>本管理办法若与国家和地方法规、规章有冲突时，以国家和地方法规、规章为准。</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第十八条</w:t>
      </w:r>
      <w:r>
        <w:rPr>
          <w:rFonts w:ascii="仿宋" w:eastAsia="仿宋" w:hAnsi="仿宋" w:cs="仿宋" w:hint="eastAsia"/>
          <w:sz w:val="32"/>
          <w:szCs w:val="32"/>
        </w:rPr>
        <w:t xml:space="preserve"> </w:t>
      </w:r>
      <w:r>
        <w:rPr>
          <w:rFonts w:ascii="仿宋" w:eastAsia="仿宋" w:hAnsi="仿宋" w:cs="仿宋" w:hint="eastAsia"/>
          <w:sz w:val="32"/>
          <w:szCs w:val="32"/>
        </w:rPr>
        <w:t>本管理办法由北京市建设工程招标投标和造价管理协会专家委员会负责解释。</w:t>
      </w:r>
    </w:p>
    <w:p w:rsidR="00980767" w:rsidRDefault="001A28A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第十九条</w:t>
      </w:r>
      <w:r>
        <w:rPr>
          <w:rFonts w:ascii="仿宋" w:eastAsia="仿宋" w:hAnsi="仿宋" w:cs="仿宋" w:hint="eastAsia"/>
          <w:sz w:val="32"/>
          <w:szCs w:val="32"/>
        </w:rPr>
        <w:t xml:space="preserve"> </w:t>
      </w:r>
      <w:r>
        <w:rPr>
          <w:rFonts w:ascii="仿宋" w:eastAsia="仿宋" w:hAnsi="仿宋" w:cs="仿宋" w:hint="eastAsia"/>
          <w:sz w:val="32"/>
          <w:szCs w:val="32"/>
        </w:rPr>
        <w:t>本办法自</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w:t>
      </w:r>
      <w:r>
        <w:rPr>
          <w:rFonts w:ascii="仿宋" w:eastAsia="仿宋" w:hAnsi="仿宋" w:cs="仿宋" w:hint="eastAsia"/>
          <w:bCs/>
          <w:sz w:val="32"/>
          <w:szCs w:val="32"/>
        </w:rPr>
        <w:t>北京市建设工程招标投标和造价管理协会一届八次理事</w:t>
      </w:r>
      <w:r>
        <w:rPr>
          <w:rFonts w:ascii="仿宋" w:eastAsia="仿宋" w:hAnsi="仿宋" w:cs="仿宋" w:hint="eastAsia"/>
          <w:bCs/>
          <w:sz w:val="32"/>
          <w:szCs w:val="32"/>
        </w:rPr>
        <w:t>会</w:t>
      </w:r>
      <w:r>
        <w:rPr>
          <w:rFonts w:ascii="仿宋" w:eastAsia="仿宋" w:hAnsi="仿宋" w:cs="仿宋" w:hint="eastAsia"/>
          <w:bCs/>
          <w:sz w:val="32"/>
          <w:szCs w:val="32"/>
        </w:rPr>
        <w:t>通过之日起</w:t>
      </w:r>
      <w:r>
        <w:rPr>
          <w:rFonts w:ascii="仿宋" w:eastAsia="仿宋" w:hAnsi="仿宋" w:cs="仿宋" w:hint="eastAsia"/>
          <w:sz w:val="32"/>
          <w:szCs w:val="32"/>
        </w:rPr>
        <w:t>执行，原《专家委员会管理办法》同时废止。</w:t>
      </w:r>
      <w:r>
        <w:rPr>
          <w:rFonts w:ascii="仿宋" w:eastAsia="仿宋" w:hAnsi="仿宋" w:cs="仿宋" w:hint="eastAsia"/>
          <w:sz w:val="32"/>
          <w:szCs w:val="32"/>
        </w:rPr>
        <w:t xml:space="preserve"> </w:t>
      </w:r>
    </w:p>
    <w:p w:rsidR="00980767" w:rsidRDefault="00980767">
      <w:pPr>
        <w:spacing w:line="500" w:lineRule="exact"/>
        <w:ind w:firstLineChars="200" w:firstLine="640"/>
        <w:rPr>
          <w:rFonts w:ascii="仿宋" w:eastAsia="仿宋" w:hAnsi="仿宋" w:cs="仿宋"/>
          <w:sz w:val="32"/>
          <w:szCs w:val="32"/>
        </w:rPr>
      </w:pPr>
    </w:p>
    <w:p w:rsidR="00980767" w:rsidRDefault="00980767">
      <w:pPr>
        <w:spacing w:line="500" w:lineRule="exact"/>
        <w:ind w:firstLineChars="200" w:firstLine="640"/>
        <w:rPr>
          <w:rFonts w:ascii="仿宋" w:eastAsia="仿宋" w:hAnsi="仿宋" w:cs="仿宋"/>
          <w:sz w:val="32"/>
          <w:szCs w:val="32"/>
        </w:rPr>
      </w:pPr>
    </w:p>
    <w:p w:rsidR="00980767" w:rsidRDefault="001A28A9">
      <w:pPr>
        <w:jc w:val="right"/>
        <w:rPr>
          <w:rFonts w:ascii="仿宋" w:eastAsia="仿宋" w:hAnsi="仿宋" w:cs="仿宋"/>
          <w:sz w:val="32"/>
          <w:szCs w:val="32"/>
        </w:rPr>
      </w:pPr>
      <w:r>
        <w:rPr>
          <w:rFonts w:ascii="仿宋" w:eastAsia="仿宋" w:hAnsi="仿宋" w:cs="仿宋" w:hint="eastAsia"/>
          <w:sz w:val="32"/>
          <w:szCs w:val="32"/>
        </w:rPr>
        <w:t>北京市建设工程招标投标和造价管理协会专家委员会</w:t>
      </w:r>
    </w:p>
    <w:p w:rsidR="00980767" w:rsidRDefault="001A28A9">
      <w:pPr>
        <w:ind w:firstLineChars="1100" w:firstLine="3520"/>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 xml:space="preserve"> 5</w:t>
      </w:r>
      <w:r>
        <w:rPr>
          <w:rFonts w:ascii="仿宋" w:eastAsia="仿宋" w:hAnsi="仿宋" w:cs="仿宋" w:hint="eastAsia"/>
          <w:sz w:val="32"/>
          <w:szCs w:val="32"/>
        </w:rPr>
        <w:t>月</w:t>
      </w:r>
      <w:r>
        <w:rPr>
          <w:rFonts w:ascii="仿宋" w:eastAsia="仿宋" w:hAnsi="仿宋" w:cs="仿宋" w:hint="eastAsia"/>
          <w:sz w:val="32"/>
          <w:szCs w:val="32"/>
        </w:rPr>
        <w:t xml:space="preserve"> 2</w:t>
      </w:r>
      <w:r>
        <w:rPr>
          <w:rFonts w:ascii="仿宋" w:eastAsia="仿宋" w:hAnsi="仿宋" w:cs="仿宋" w:hint="eastAsia"/>
          <w:sz w:val="32"/>
          <w:szCs w:val="32"/>
        </w:rPr>
        <w:t>6</w:t>
      </w:r>
      <w:r>
        <w:rPr>
          <w:rFonts w:ascii="仿宋" w:eastAsia="仿宋" w:hAnsi="仿宋" w:cs="仿宋" w:hint="eastAsia"/>
          <w:sz w:val="32"/>
          <w:szCs w:val="32"/>
        </w:rPr>
        <w:t xml:space="preserve"> </w:t>
      </w:r>
      <w:r>
        <w:rPr>
          <w:rFonts w:ascii="仿宋" w:eastAsia="仿宋" w:hAnsi="仿宋" w:cs="仿宋" w:hint="eastAsia"/>
          <w:sz w:val="32"/>
          <w:szCs w:val="32"/>
        </w:rPr>
        <w:t>日</w:t>
      </w:r>
    </w:p>
    <w:sectPr w:rsidR="00980767">
      <w:pgSz w:w="11906" w:h="16838"/>
      <w:pgMar w:top="1418" w:right="1531" w:bottom="141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8A9" w:rsidRDefault="001A28A9" w:rsidP="00454D9C">
      <w:r>
        <w:separator/>
      </w:r>
    </w:p>
  </w:endnote>
  <w:endnote w:type="continuationSeparator" w:id="0">
    <w:p w:rsidR="001A28A9" w:rsidRDefault="001A28A9" w:rsidP="0045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default"/>
    <w:sig w:usb0="00000000" w:usb1="00000000" w:usb2="00000010" w:usb3="00000000" w:csb0="001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8A9" w:rsidRDefault="001A28A9" w:rsidP="00454D9C">
      <w:r>
        <w:separator/>
      </w:r>
    </w:p>
  </w:footnote>
  <w:footnote w:type="continuationSeparator" w:id="0">
    <w:p w:rsidR="001A28A9" w:rsidRDefault="001A28A9" w:rsidP="00454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MDg2YWUyMjhlOTBlODgwOTRlYWE4NDAyOGQwMzgifQ=="/>
  </w:docVars>
  <w:rsids>
    <w:rsidRoot w:val="007672B4"/>
    <w:rsid w:val="00013150"/>
    <w:rsid w:val="0002368F"/>
    <w:rsid w:val="00023A2E"/>
    <w:rsid w:val="0006260B"/>
    <w:rsid w:val="00067C0C"/>
    <w:rsid w:val="00080309"/>
    <w:rsid w:val="00082024"/>
    <w:rsid w:val="00082907"/>
    <w:rsid w:val="000873CC"/>
    <w:rsid w:val="00097DB3"/>
    <w:rsid w:val="000A373F"/>
    <w:rsid w:val="000C7C65"/>
    <w:rsid w:val="000D478C"/>
    <w:rsid w:val="000E5920"/>
    <w:rsid w:val="000E78AD"/>
    <w:rsid w:val="000F2D08"/>
    <w:rsid w:val="0011393D"/>
    <w:rsid w:val="00120336"/>
    <w:rsid w:val="00126D1A"/>
    <w:rsid w:val="00143639"/>
    <w:rsid w:val="001474EA"/>
    <w:rsid w:val="00147B8A"/>
    <w:rsid w:val="0016394D"/>
    <w:rsid w:val="00164952"/>
    <w:rsid w:val="00167FFC"/>
    <w:rsid w:val="001825D2"/>
    <w:rsid w:val="00191716"/>
    <w:rsid w:val="001A28A9"/>
    <w:rsid w:val="001B606C"/>
    <w:rsid w:val="001C387A"/>
    <w:rsid w:val="001D26B1"/>
    <w:rsid w:val="001D6F36"/>
    <w:rsid w:val="001E353C"/>
    <w:rsid w:val="001E612B"/>
    <w:rsid w:val="001F7CB5"/>
    <w:rsid w:val="00206819"/>
    <w:rsid w:val="002140B4"/>
    <w:rsid w:val="00215033"/>
    <w:rsid w:val="00216E49"/>
    <w:rsid w:val="00236590"/>
    <w:rsid w:val="00237C0E"/>
    <w:rsid w:val="00242A16"/>
    <w:rsid w:val="002430E0"/>
    <w:rsid w:val="002456A4"/>
    <w:rsid w:val="00251C9B"/>
    <w:rsid w:val="0026144C"/>
    <w:rsid w:val="00265118"/>
    <w:rsid w:val="00265A3A"/>
    <w:rsid w:val="002662AC"/>
    <w:rsid w:val="002758E6"/>
    <w:rsid w:val="0028558C"/>
    <w:rsid w:val="002859B0"/>
    <w:rsid w:val="00294DBA"/>
    <w:rsid w:val="002A1D47"/>
    <w:rsid w:val="002B4BE1"/>
    <w:rsid w:val="002B517E"/>
    <w:rsid w:val="002D0528"/>
    <w:rsid w:val="002E3D3D"/>
    <w:rsid w:val="002F31D2"/>
    <w:rsid w:val="002F7E26"/>
    <w:rsid w:val="0030435B"/>
    <w:rsid w:val="0031692F"/>
    <w:rsid w:val="00322D66"/>
    <w:rsid w:val="00344DD0"/>
    <w:rsid w:val="00357A5A"/>
    <w:rsid w:val="0036489E"/>
    <w:rsid w:val="00365D18"/>
    <w:rsid w:val="0038416D"/>
    <w:rsid w:val="00387963"/>
    <w:rsid w:val="003917FC"/>
    <w:rsid w:val="00393F24"/>
    <w:rsid w:val="003A181E"/>
    <w:rsid w:val="003A2CA5"/>
    <w:rsid w:val="003C6CA6"/>
    <w:rsid w:val="003F152B"/>
    <w:rsid w:val="003F3520"/>
    <w:rsid w:val="004067B4"/>
    <w:rsid w:val="004334CF"/>
    <w:rsid w:val="0044585C"/>
    <w:rsid w:val="00452FA9"/>
    <w:rsid w:val="00454D9C"/>
    <w:rsid w:val="00455ACA"/>
    <w:rsid w:val="0047335D"/>
    <w:rsid w:val="00473CBB"/>
    <w:rsid w:val="00492569"/>
    <w:rsid w:val="004B1427"/>
    <w:rsid w:val="004B2652"/>
    <w:rsid w:val="004B4D35"/>
    <w:rsid w:val="004C0287"/>
    <w:rsid w:val="004C3566"/>
    <w:rsid w:val="004C51FE"/>
    <w:rsid w:val="004C5752"/>
    <w:rsid w:val="004D0E67"/>
    <w:rsid w:val="004D25F2"/>
    <w:rsid w:val="004E0AE2"/>
    <w:rsid w:val="004E3B13"/>
    <w:rsid w:val="004F1542"/>
    <w:rsid w:val="004F1BF3"/>
    <w:rsid w:val="00502DB9"/>
    <w:rsid w:val="00502FD6"/>
    <w:rsid w:val="00517C09"/>
    <w:rsid w:val="005210C5"/>
    <w:rsid w:val="0052695A"/>
    <w:rsid w:val="00531C02"/>
    <w:rsid w:val="005371DD"/>
    <w:rsid w:val="00543CFD"/>
    <w:rsid w:val="00557FE0"/>
    <w:rsid w:val="005636DA"/>
    <w:rsid w:val="0057716C"/>
    <w:rsid w:val="00583F41"/>
    <w:rsid w:val="00591DB7"/>
    <w:rsid w:val="005A33F2"/>
    <w:rsid w:val="005D39BE"/>
    <w:rsid w:val="005D6DBC"/>
    <w:rsid w:val="005D71A1"/>
    <w:rsid w:val="005F51FC"/>
    <w:rsid w:val="005F5FAE"/>
    <w:rsid w:val="00615665"/>
    <w:rsid w:val="00621C27"/>
    <w:rsid w:val="00637117"/>
    <w:rsid w:val="00655639"/>
    <w:rsid w:val="006730F9"/>
    <w:rsid w:val="00686EB9"/>
    <w:rsid w:val="006A3458"/>
    <w:rsid w:val="006B72AB"/>
    <w:rsid w:val="006C48BD"/>
    <w:rsid w:val="006D0120"/>
    <w:rsid w:val="006D0153"/>
    <w:rsid w:val="006D6721"/>
    <w:rsid w:val="00706237"/>
    <w:rsid w:val="00712009"/>
    <w:rsid w:val="00727FA6"/>
    <w:rsid w:val="00731587"/>
    <w:rsid w:val="0075625D"/>
    <w:rsid w:val="00761660"/>
    <w:rsid w:val="00764FC0"/>
    <w:rsid w:val="007672B4"/>
    <w:rsid w:val="007717D5"/>
    <w:rsid w:val="00777EF8"/>
    <w:rsid w:val="00786163"/>
    <w:rsid w:val="0079707F"/>
    <w:rsid w:val="007A28C4"/>
    <w:rsid w:val="007A3AA1"/>
    <w:rsid w:val="007C1915"/>
    <w:rsid w:val="007C5D56"/>
    <w:rsid w:val="007D23B8"/>
    <w:rsid w:val="007F04AE"/>
    <w:rsid w:val="00803A43"/>
    <w:rsid w:val="0080405C"/>
    <w:rsid w:val="00807F58"/>
    <w:rsid w:val="008373B7"/>
    <w:rsid w:val="00861E08"/>
    <w:rsid w:val="00881DEE"/>
    <w:rsid w:val="00894A7D"/>
    <w:rsid w:val="00895DD0"/>
    <w:rsid w:val="008A4E5F"/>
    <w:rsid w:val="008A76C7"/>
    <w:rsid w:val="008B3D7A"/>
    <w:rsid w:val="008B6513"/>
    <w:rsid w:val="008C107D"/>
    <w:rsid w:val="008D052F"/>
    <w:rsid w:val="008D2085"/>
    <w:rsid w:val="008D25BB"/>
    <w:rsid w:val="008D79D7"/>
    <w:rsid w:val="008F424F"/>
    <w:rsid w:val="008F4553"/>
    <w:rsid w:val="008F71B3"/>
    <w:rsid w:val="00904CA5"/>
    <w:rsid w:val="00907AEC"/>
    <w:rsid w:val="00920ED8"/>
    <w:rsid w:val="00921B95"/>
    <w:rsid w:val="009250E5"/>
    <w:rsid w:val="00945B9D"/>
    <w:rsid w:val="009720A6"/>
    <w:rsid w:val="009728EC"/>
    <w:rsid w:val="00975AFB"/>
    <w:rsid w:val="00980767"/>
    <w:rsid w:val="009A377F"/>
    <w:rsid w:val="009B154C"/>
    <w:rsid w:val="009B1D53"/>
    <w:rsid w:val="009B36E6"/>
    <w:rsid w:val="009B6975"/>
    <w:rsid w:val="009C5A3B"/>
    <w:rsid w:val="009C67EA"/>
    <w:rsid w:val="009D08AF"/>
    <w:rsid w:val="009D54FE"/>
    <w:rsid w:val="009D7ABC"/>
    <w:rsid w:val="009E2875"/>
    <w:rsid w:val="009E2E68"/>
    <w:rsid w:val="009E5542"/>
    <w:rsid w:val="009F5324"/>
    <w:rsid w:val="00A10063"/>
    <w:rsid w:val="00A109CC"/>
    <w:rsid w:val="00A11FE9"/>
    <w:rsid w:val="00A22661"/>
    <w:rsid w:val="00A4513C"/>
    <w:rsid w:val="00A54B2B"/>
    <w:rsid w:val="00A55A83"/>
    <w:rsid w:val="00A65EC0"/>
    <w:rsid w:val="00A75F5E"/>
    <w:rsid w:val="00A8610A"/>
    <w:rsid w:val="00A878F1"/>
    <w:rsid w:val="00A90C06"/>
    <w:rsid w:val="00A92C85"/>
    <w:rsid w:val="00AC2293"/>
    <w:rsid w:val="00AD24BB"/>
    <w:rsid w:val="00AE497F"/>
    <w:rsid w:val="00AF2341"/>
    <w:rsid w:val="00AF6044"/>
    <w:rsid w:val="00B14008"/>
    <w:rsid w:val="00B21A03"/>
    <w:rsid w:val="00B30384"/>
    <w:rsid w:val="00B404ED"/>
    <w:rsid w:val="00B41F0D"/>
    <w:rsid w:val="00B65E04"/>
    <w:rsid w:val="00B7753E"/>
    <w:rsid w:val="00B915F4"/>
    <w:rsid w:val="00B94E19"/>
    <w:rsid w:val="00B963DF"/>
    <w:rsid w:val="00BB056D"/>
    <w:rsid w:val="00BC405A"/>
    <w:rsid w:val="00BC4459"/>
    <w:rsid w:val="00BC7415"/>
    <w:rsid w:val="00BE67E3"/>
    <w:rsid w:val="00BF45BB"/>
    <w:rsid w:val="00BF7211"/>
    <w:rsid w:val="00C00EF9"/>
    <w:rsid w:val="00C048AC"/>
    <w:rsid w:val="00C1352F"/>
    <w:rsid w:val="00C13C4A"/>
    <w:rsid w:val="00C13F19"/>
    <w:rsid w:val="00C21AB8"/>
    <w:rsid w:val="00C222D6"/>
    <w:rsid w:val="00C2411B"/>
    <w:rsid w:val="00C25D10"/>
    <w:rsid w:val="00C36A01"/>
    <w:rsid w:val="00C40FD1"/>
    <w:rsid w:val="00C41241"/>
    <w:rsid w:val="00C41D2A"/>
    <w:rsid w:val="00C42C62"/>
    <w:rsid w:val="00C7609E"/>
    <w:rsid w:val="00CB1977"/>
    <w:rsid w:val="00CB3184"/>
    <w:rsid w:val="00CB3EC3"/>
    <w:rsid w:val="00CB4900"/>
    <w:rsid w:val="00CB4FD6"/>
    <w:rsid w:val="00CC1C9E"/>
    <w:rsid w:val="00CC6DAC"/>
    <w:rsid w:val="00CD0D1D"/>
    <w:rsid w:val="00CD1E1F"/>
    <w:rsid w:val="00CD7DEF"/>
    <w:rsid w:val="00CE6D68"/>
    <w:rsid w:val="00CF3D9A"/>
    <w:rsid w:val="00CF5E48"/>
    <w:rsid w:val="00CF7F83"/>
    <w:rsid w:val="00D03F1E"/>
    <w:rsid w:val="00D1284A"/>
    <w:rsid w:val="00D1330B"/>
    <w:rsid w:val="00D158F2"/>
    <w:rsid w:val="00D2374A"/>
    <w:rsid w:val="00D23F80"/>
    <w:rsid w:val="00D34583"/>
    <w:rsid w:val="00D354F5"/>
    <w:rsid w:val="00D44B6D"/>
    <w:rsid w:val="00D47E50"/>
    <w:rsid w:val="00D5056A"/>
    <w:rsid w:val="00D50867"/>
    <w:rsid w:val="00D529EA"/>
    <w:rsid w:val="00D76F10"/>
    <w:rsid w:val="00D92EDE"/>
    <w:rsid w:val="00D94F05"/>
    <w:rsid w:val="00DC0736"/>
    <w:rsid w:val="00DC6740"/>
    <w:rsid w:val="00DD2CF8"/>
    <w:rsid w:val="00DD64C6"/>
    <w:rsid w:val="00DD79A0"/>
    <w:rsid w:val="00DE2AA4"/>
    <w:rsid w:val="00DF186A"/>
    <w:rsid w:val="00DF259A"/>
    <w:rsid w:val="00DF3DC4"/>
    <w:rsid w:val="00DF4483"/>
    <w:rsid w:val="00DF6625"/>
    <w:rsid w:val="00DF7592"/>
    <w:rsid w:val="00E14513"/>
    <w:rsid w:val="00E27A20"/>
    <w:rsid w:val="00E3438B"/>
    <w:rsid w:val="00E55292"/>
    <w:rsid w:val="00E5759E"/>
    <w:rsid w:val="00E66219"/>
    <w:rsid w:val="00E7038F"/>
    <w:rsid w:val="00E73417"/>
    <w:rsid w:val="00E963A6"/>
    <w:rsid w:val="00E97970"/>
    <w:rsid w:val="00EA0D33"/>
    <w:rsid w:val="00EB5FAE"/>
    <w:rsid w:val="00EB70B9"/>
    <w:rsid w:val="00ED5FFC"/>
    <w:rsid w:val="00ED711D"/>
    <w:rsid w:val="00ED71EF"/>
    <w:rsid w:val="00EE026A"/>
    <w:rsid w:val="00EE3CB2"/>
    <w:rsid w:val="00F10827"/>
    <w:rsid w:val="00F16380"/>
    <w:rsid w:val="00F17A9A"/>
    <w:rsid w:val="00F21F96"/>
    <w:rsid w:val="00F31397"/>
    <w:rsid w:val="00F42892"/>
    <w:rsid w:val="00F468E0"/>
    <w:rsid w:val="00F52990"/>
    <w:rsid w:val="00F574CE"/>
    <w:rsid w:val="00F76BEA"/>
    <w:rsid w:val="00F9232A"/>
    <w:rsid w:val="00F94CBF"/>
    <w:rsid w:val="00FB7E03"/>
    <w:rsid w:val="00FC2851"/>
    <w:rsid w:val="00FC57D5"/>
    <w:rsid w:val="00FC6EC4"/>
    <w:rsid w:val="00FF3637"/>
    <w:rsid w:val="01C61C88"/>
    <w:rsid w:val="02106940"/>
    <w:rsid w:val="049726D9"/>
    <w:rsid w:val="04E739A8"/>
    <w:rsid w:val="07813880"/>
    <w:rsid w:val="08F73A0C"/>
    <w:rsid w:val="097F5C24"/>
    <w:rsid w:val="0AF3751F"/>
    <w:rsid w:val="0B283CAA"/>
    <w:rsid w:val="0C993163"/>
    <w:rsid w:val="0C9F50A5"/>
    <w:rsid w:val="0DFF0278"/>
    <w:rsid w:val="0EC74D88"/>
    <w:rsid w:val="0F45647D"/>
    <w:rsid w:val="0F661753"/>
    <w:rsid w:val="108B2B76"/>
    <w:rsid w:val="12B47ECF"/>
    <w:rsid w:val="177F1745"/>
    <w:rsid w:val="1994024C"/>
    <w:rsid w:val="19CF3052"/>
    <w:rsid w:val="1A017588"/>
    <w:rsid w:val="1C8279A5"/>
    <w:rsid w:val="1CA14CD8"/>
    <w:rsid w:val="1CC26B7B"/>
    <w:rsid w:val="1EA543A2"/>
    <w:rsid w:val="1F4D30F9"/>
    <w:rsid w:val="21AF6E2B"/>
    <w:rsid w:val="2202056A"/>
    <w:rsid w:val="228A5503"/>
    <w:rsid w:val="24EE18E8"/>
    <w:rsid w:val="27B1094A"/>
    <w:rsid w:val="27C962B0"/>
    <w:rsid w:val="290F1DCD"/>
    <w:rsid w:val="2AE6004C"/>
    <w:rsid w:val="2BB97DE5"/>
    <w:rsid w:val="2CBC0661"/>
    <w:rsid w:val="2E852ACB"/>
    <w:rsid w:val="2FF70881"/>
    <w:rsid w:val="30793699"/>
    <w:rsid w:val="31D2430F"/>
    <w:rsid w:val="32BD51E7"/>
    <w:rsid w:val="337C4DCC"/>
    <w:rsid w:val="33817890"/>
    <w:rsid w:val="33C05E37"/>
    <w:rsid w:val="34B3500C"/>
    <w:rsid w:val="34F5736F"/>
    <w:rsid w:val="35435526"/>
    <w:rsid w:val="35614B1E"/>
    <w:rsid w:val="37723308"/>
    <w:rsid w:val="38BE7ED1"/>
    <w:rsid w:val="38C87EA5"/>
    <w:rsid w:val="391E6D2F"/>
    <w:rsid w:val="3A3245F4"/>
    <w:rsid w:val="3A6B7318"/>
    <w:rsid w:val="3C4B3E31"/>
    <w:rsid w:val="3D606287"/>
    <w:rsid w:val="3DC32960"/>
    <w:rsid w:val="3F8346B3"/>
    <w:rsid w:val="41753B28"/>
    <w:rsid w:val="42674045"/>
    <w:rsid w:val="42E65623"/>
    <w:rsid w:val="42FB27EA"/>
    <w:rsid w:val="435722DB"/>
    <w:rsid w:val="43FE2557"/>
    <w:rsid w:val="44521F12"/>
    <w:rsid w:val="446928EF"/>
    <w:rsid w:val="454119B1"/>
    <w:rsid w:val="454C313F"/>
    <w:rsid w:val="47D227B4"/>
    <w:rsid w:val="485564D9"/>
    <w:rsid w:val="4AB81E31"/>
    <w:rsid w:val="4B7151A0"/>
    <w:rsid w:val="4BDF466D"/>
    <w:rsid w:val="4D8F1C0E"/>
    <w:rsid w:val="4DD75270"/>
    <w:rsid w:val="4DF71BCA"/>
    <w:rsid w:val="4F93167D"/>
    <w:rsid w:val="4FFB188B"/>
    <w:rsid w:val="50905ED5"/>
    <w:rsid w:val="515A1EC7"/>
    <w:rsid w:val="516B24AC"/>
    <w:rsid w:val="53AC627D"/>
    <w:rsid w:val="54320AA8"/>
    <w:rsid w:val="545D7D13"/>
    <w:rsid w:val="55720B30"/>
    <w:rsid w:val="573B2994"/>
    <w:rsid w:val="585C0E24"/>
    <w:rsid w:val="586E3BA6"/>
    <w:rsid w:val="58C92247"/>
    <w:rsid w:val="58D311FD"/>
    <w:rsid w:val="59384D8C"/>
    <w:rsid w:val="5FD12C4B"/>
    <w:rsid w:val="601B62DD"/>
    <w:rsid w:val="60FF2E91"/>
    <w:rsid w:val="649D15AD"/>
    <w:rsid w:val="656849C7"/>
    <w:rsid w:val="673162C4"/>
    <w:rsid w:val="673C1F7B"/>
    <w:rsid w:val="6834699D"/>
    <w:rsid w:val="6A8936E0"/>
    <w:rsid w:val="6B3D2D2F"/>
    <w:rsid w:val="6BCE41AD"/>
    <w:rsid w:val="6C43114B"/>
    <w:rsid w:val="6C4F3164"/>
    <w:rsid w:val="6CDD36FF"/>
    <w:rsid w:val="6E1B4102"/>
    <w:rsid w:val="6E417B7F"/>
    <w:rsid w:val="6E5271B9"/>
    <w:rsid w:val="6F097B34"/>
    <w:rsid w:val="702D5004"/>
    <w:rsid w:val="703053DA"/>
    <w:rsid w:val="711263FC"/>
    <w:rsid w:val="719D2EA2"/>
    <w:rsid w:val="72EF1DDB"/>
    <w:rsid w:val="736A42F3"/>
    <w:rsid w:val="74F96A4D"/>
    <w:rsid w:val="76671F71"/>
    <w:rsid w:val="77390431"/>
    <w:rsid w:val="77B66A76"/>
    <w:rsid w:val="780D31B7"/>
    <w:rsid w:val="787F7085"/>
    <w:rsid w:val="79917593"/>
    <w:rsid w:val="79F063B9"/>
    <w:rsid w:val="7ACF33EC"/>
    <w:rsid w:val="7CDE3D4D"/>
    <w:rsid w:val="7D6222E9"/>
    <w:rsid w:val="7D823B37"/>
    <w:rsid w:val="7DA2123B"/>
    <w:rsid w:val="7DC64B18"/>
    <w:rsid w:val="7FC27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ED73BC"/>
  <w15:docId w15:val="{D2ABDDCF-76F2-40B2-BE95-D42D333C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semiHidden/>
    <w:qFormat/>
    <w:pPr>
      <w:widowControl/>
      <w:spacing w:before="100" w:beforeAutospacing="1" w:after="100" w:afterAutospacing="1"/>
      <w:jc w:val="left"/>
    </w:pPr>
    <w:rPr>
      <w:rFonts w:ascii="宋体" w:hAnsi="宋体" w:hint="eastAsia"/>
      <w:kern w:val="0"/>
      <w:sz w:val="24"/>
    </w:rPr>
  </w:style>
  <w:style w:type="paragraph" w:styleId="ac">
    <w:name w:val="annotation subject"/>
    <w:basedOn w:val="a3"/>
    <w:next w:val="a3"/>
    <w:link w:val="ad"/>
    <w:uiPriority w:val="99"/>
    <w:semiHidden/>
    <w:unhideWhenUsed/>
    <w:qFormat/>
    <w:rPr>
      <w:b/>
      <w:bCs/>
    </w:rPr>
  </w:style>
  <w:style w:type="character" w:styleId="ae">
    <w:name w:val="Strong"/>
    <w:basedOn w:val="a0"/>
    <w:qFormat/>
    <w:rPr>
      <w:b/>
      <w:bCs/>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uiPriority w:val="34"/>
    <w:qFormat/>
    <w:pPr>
      <w:ind w:firstLineChars="200" w:firstLine="420"/>
    </w:pPr>
  </w:style>
  <w:style w:type="paragraph" w:customStyle="1" w:styleId="taligncfont14">
    <w:name w:val="t_alignc font_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MSGENFONTSTYLENAMETEMPLATEROLENUMBERMSGENFONTSTYLENAMEBYROLETEXT2">
    <w:name w:val="MSG_EN_FONT_STYLE_NAME_TEMPLATE_ROLE_NUMBER MSG_EN_FONT_STYLE_NAME_BY_ROLE_TEXT 2_"/>
    <w:basedOn w:val="a0"/>
    <w:link w:val="MSGENFONTSTYLENAMETEMPLATEROLENUMBERMSGENFONTSTYLENAMEBYROLETEXT20"/>
    <w:uiPriority w:val="99"/>
    <w:unhideWhenUsed/>
    <w:qFormat/>
    <w:locked/>
    <w:rPr>
      <w:rFonts w:ascii="PMingLiU" w:eastAsia="PMingLiU" w:hAnsi="Times New Roman" w:cs="Times New Roman"/>
      <w:color w:val="000000"/>
      <w:kern w:val="0"/>
      <w:sz w:val="32"/>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uiPriority w:val="99"/>
    <w:unhideWhenUsed/>
    <w:qFormat/>
    <w:pPr>
      <w:shd w:val="clear" w:color="auto" w:fill="FFFFFF"/>
      <w:spacing w:line="454" w:lineRule="exact"/>
      <w:ind w:firstLine="680"/>
      <w:jc w:val="left"/>
    </w:pPr>
    <w:rPr>
      <w:rFonts w:ascii="PMingLiU" w:eastAsia="PMingLiU" w:hAnsi="Times New Roman" w:cs="Times New Roman"/>
      <w:color w:val="000000"/>
      <w:kern w:val="0"/>
      <w:sz w:val="32"/>
    </w:r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d">
    <w:name w:val="批注主题 字符"/>
    <w:basedOn w:val="a4"/>
    <w:link w:val="ac"/>
    <w:uiPriority w:val="99"/>
    <w:semiHidden/>
    <w:qFormat/>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4F1ECA-B915-4465-B665-57232B00B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530</Words>
  <Characters>3027</Characters>
  <Application>Microsoft Office Word</Application>
  <DocSecurity>0</DocSecurity>
  <Lines>25</Lines>
  <Paragraphs>7</Paragraphs>
  <ScaleCrop>false</ScaleCrop>
  <Company>Microsoft</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31</cp:revision>
  <cp:lastPrinted>2021-04-12T07:01:00Z</cp:lastPrinted>
  <dcterms:created xsi:type="dcterms:W3CDTF">2021-03-08T02:23:00Z</dcterms:created>
  <dcterms:modified xsi:type="dcterms:W3CDTF">2022-05-26T08:58:00Z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878E34333D5E462EB7D39B58E752F56E</vt:lpwstr>
  </property>
</Properties>
</file>