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CB620" w14:textId="77777777" w:rsidR="0018307E" w:rsidRPr="008D37AD" w:rsidRDefault="00E12B90" w:rsidP="008D37AD">
      <w:pPr>
        <w:spacing w:line="720" w:lineRule="exact"/>
        <w:ind w:firstLineChars="0" w:firstLine="0"/>
        <w:jc w:val="left"/>
        <w:rPr>
          <w:rFonts w:ascii="宋体" w:eastAsia="宋体" w:hAnsi="宋体"/>
          <w:sz w:val="32"/>
          <w:szCs w:val="28"/>
        </w:rPr>
      </w:pPr>
      <w:r w:rsidRPr="008D37AD">
        <w:rPr>
          <w:rFonts w:ascii="宋体" w:eastAsia="宋体" w:hAnsi="宋体" w:hint="eastAsia"/>
          <w:sz w:val="32"/>
          <w:szCs w:val="28"/>
        </w:rPr>
        <w:t>附件8：</w:t>
      </w:r>
    </w:p>
    <w:p w14:paraId="77A3AC75" w14:textId="3C7AC9A2" w:rsidR="0018307E" w:rsidRDefault="00E12B90">
      <w:pPr>
        <w:spacing w:afterLines="50" w:after="156"/>
        <w:ind w:firstLineChars="0" w:firstLine="0"/>
        <w:jc w:val="center"/>
        <w:rPr>
          <w:rFonts w:ascii="宋体" w:eastAsia="宋体" w:hAnsi="宋体"/>
          <w:b/>
          <w:bCs/>
          <w:sz w:val="28"/>
          <w:szCs w:val="24"/>
        </w:rPr>
      </w:pPr>
      <w:r>
        <w:rPr>
          <w:rFonts w:ascii="宋体" w:eastAsia="宋体" w:hAnsi="宋体" w:hint="eastAsia"/>
          <w:b/>
          <w:bCs/>
          <w:sz w:val="28"/>
          <w:szCs w:val="24"/>
        </w:rPr>
        <w:t>北京市建设工程招标投标和造价管理协会优秀个人会员自评表</w:t>
      </w:r>
    </w:p>
    <w:p w14:paraId="4D961030" w14:textId="2A86FAAC" w:rsidR="001B78D7" w:rsidRPr="001B78D7" w:rsidRDefault="001B78D7" w:rsidP="001B78D7">
      <w:pPr>
        <w:spacing w:afterLines="50" w:after="156"/>
        <w:ind w:firstLineChars="0" w:firstLine="0"/>
        <w:jc w:val="left"/>
        <w:rPr>
          <w:rFonts w:ascii="宋体" w:eastAsia="宋体" w:hAnsi="宋体"/>
          <w:b/>
          <w:bCs/>
          <w:sz w:val="28"/>
          <w:szCs w:val="24"/>
        </w:rPr>
      </w:pPr>
      <w:r>
        <w:rPr>
          <w:rFonts w:ascii="宋体" w:eastAsia="宋体" w:hAnsi="宋体" w:hint="eastAsia"/>
          <w:b/>
          <w:bCs/>
          <w:sz w:val="28"/>
          <w:szCs w:val="24"/>
        </w:rPr>
        <w:t>申请人</w:t>
      </w:r>
      <w:r w:rsidRPr="00503E9D">
        <w:rPr>
          <w:rFonts w:ascii="宋体" w:eastAsia="宋体" w:hAnsi="宋体" w:hint="eastAsia"/>
          <w:b/>
          <w:bCs/>
          <w:color w:val="auto"/>
          <w:sz w:val="28"/>
          <w:szCs w:val="24"/>
        </w:rPr>
        <w:t>：</w:t>
      </w:r>
      <w:r w:rsidRPr="00503E9D">
        <w:rPr>
          <w:rFonts w:ascii="宋体" w:eastAsia="宋体" w:hAnsi="宋体" w:hint="eastAsia"/>
          <w:b/>
          <w:bCs/>
          <w:color w:val="auto"/>
          <w:sz w:val="28"/>
          <w:szCs w:val="24"/>
          <w:u w:val="single"/>
        </w:rPr>
        <w:t xml:space="preserve">     </w:t>
      </w:r>
      <w:r w:rsidRPr="00503E9D">
        <w:rPr>
          <w:rFonts w:ascii="宋体" w:eastAsia="宋体" w:hAnsi="宋体" w:hint="eastAsia"/>
          <w:color w:val="auto"/>
          <w:sz w:val="28"/>
          <w:szCs w:val="24"/>
          <w:u w:val="single"/>
        </w:rPr>
        <w:t xml:space="preserve">      </w:t>
      </w:r>
      <w:r w:rsidRPr="00503E9D">
        <w:rPr>
          <w:rFonts w:ascii="宋体" w:eastAsia="宋体" w:hAnsi="宋体"/>
          <w:color w:val="auto"/>
          <w:sz w:val="28"/>
          <w:szCs w:val="24"/>
          <w:u w:val="single"/>
        </w:rPr>
        <w:t xml:space="preserve">   </w:t>
      </w:r>
      <w:r w:rsidRPr="00503E9D">
        <w:rPr>
          <w:rFonts w:ascii="宋体" w:eastAsia="宋体" w:hAnsi="宋体" w:hint="eastAsia"/>
          <w:color w:val="auto"/>
          <w:sz w:val="28"/>
          <w:szCs w:val="24"/>
          <w:u w:val="single"/>
        </w:rPr>
        <w:t>（签字）</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1"/>
        <w:gridCol w:w="1507"/>
        <w:gridCol w:w="4731"/>
        <w:gridCol w:w="851"/>
        <w:gridCol w:w="855"/>
      </w:tblGrid>
      <w:tr w:rsidR="0018307E" w14:paraId="373336D1" w14:textId="77777777">
        <w:trPr>
          <w:cantSplit/>
          <w:trHeight w:val="495"/>
        </w:trPr>
        <w:tc>
          <w:tcPr>
            <w:tcW w:w="561" w:type="dxa"/>
            <w:vAlign w:val="center"/>
          </w:tcPr>
          <w:p w14:paraId="5D1C059B" w14:textId="77777777" w:rsidR="0018307E" w:rsidRDefault="00E12B90">
            <w:pPr>
              <w:spacing w:line="400" w:lineRule="exact"/>
              <w:ind w:firstLineChars="0" w:firstLine="0"/>
              <w:jc w:val="center"/>
              <w:rPr>
                <w:rFonts w:ascii="宋体" w:eastAsia="宋体" w:hAnsi="宋体"/>
                <w:b/>
                <w:bCs/>
              </w:rPr>
            </w:pPr>
            <w:r>
              <w:rPr>
                <w:rFonts w:ascii="宋体" w:eastAsia="宋体" w:hAnsi="宋体" w:hint="eastAsia"/>
                <w:b/>
                <w:bCs/>
              </w:rPr>
              <w:t>序号</w:t>
            </w:r>
          </w:p>
        </w:tc>
        <w:tc>
          <w:tcPr>
            <w:tcW w:w="1507" w:type="dxa"/>
            <w:vAlign w:val="center"/>
          </w:tcPr>
          <w:p w14:paraId="170FE3F4" w14:textId="77777777" w:rsidR="0018307E" w:rsidRDefault="00E12B90">
            <w:pPr>
              <w:spacing w:line="400" w:lineRule="exact"/>
              <w:ind w:firstLineChars="0" w:firstLine="0"/>
              <w:jc w:val="center"/>
              <w:rPr>
                <w:rFonts w:ascii="宋体" w:eastAsia="宋体" w:hAnsi="宋体"/>
                <w:b/>
                <w:bCs/>
              </w:rPr>
            </w:pPr>
            <w:r>
              <w:rPr>
                <w:rFonts w:ascii="宋体" w:eastAsia="宋体" w:hAnsi="宋体" w:hint="eastAsia"/>
                <w:b/>
                <w:bCs/>
              </w:rPr>
              <w:t>评选项目</w:t>
            </w:r>
          </w:p>
        </w:tc>
        <w:tc>
          <w:tcPr>
            <w:tcW w:w="4731" w:type="dxa"/>
            <w:vAlign w:val="center"/>
          </w:tcPr>
          <w:p w14:paraId="57A8B68B" w14:textId="77777777" w:rsidR="0018307E" w:rsidRDefault="00E12B90">
            <w:pPr>
              <w:spacing w:line="400" w:lineRule="exact"/>
              <w:ind w:firstLineChars="0" w:firstLine="0"/>
              <w:rPr>
                <w:rFonts w:ascii="宋体" w:eastAsia="宋体" w:hAnsi="宋体"/>
                <w:b/>
                <w:bCs/>
              </w:rPr>
            </w:pPr>
            <w:r>
              <w:rPr>
                <w:rFonts w:ascii="宋体" w:eastAsia="宋体" w:hAnsi="宋体" w:hint="eastAsia"/>
                <w:b/>
                <w:bCs/>
              </w:rPr>
              <w:t>评分标准</w:t>
            </w:r>
          </w:p>
        </w:tc>
        <w:tc>
          <w:tcPr>
            <w:tcW w:w="851" w:type="dxa"/>
            <w:vAlign w:val="center"/>
          </w:tcPr>
          <w:p w14:paraId="7E6FE775" w14:textId="77777777" w:rsidR="0018307E" w:rsidRDefault="00E12B90">
            <w:pPr>
              <w:spacing w:line="400" w:lineRule="exact"/>
              <w:ind w:firstLineChars="0" w:firstLine="0"/>
              <w:jc w:val="center"/>
              <w:rPr>
                <w:rFonts w:ascii="宋体" w:eastAsia="宋体" w:hAnsi="宋体"/>
                <w:b/>
                <w:bCs/>
              </w:rPr>
            </w:pPr>
            <w:r>
              <w:rPr>
                <w:rFonts w:ascii="宋体" w:eastAsia="宋体" w:hAnsi="宋体" w:hint="eastAsia"/>
                <w:b/>
                <w:bCs/>
              </w:rPr>
              <w:t>满分</w:t>
            </w:r>
          </w:p>
        </w:tc>
        <w:tc>
          <w:tcPr>
            <w:tcW w:w="855" w:type="dxa"/>
            <w:vAlign w:val="center"/>
          </w:tcPr>
          <w:p w14:paraId="260F621A" w14:textId="77777777" w:rsidR="0018307E" w:rsidRDefault="00E12B90">
            <w:pPr>
              <w:spacing w:line="400" w:lineRule="exact"/>
              <w:ind w:firstLineChars="0" w:firstLine="0"/>
              <w:jc w:val="center"/>
              <w:rPr>
                <w:rFonts w:ascii="宋体" w:eastAsia="宋体" w:hAnsi="宋体"/>
                <w:b/>
                <w:bCs/>
              </w:rPr>
            </w:pPr>
            <w:r>
              <w:rPr>
                <w:rFonts w:ascii="宋体" w:eastAsia="宋体" w:hAnsi="宋体" w:hint="eastAsia"/>
                <w:b/>
                <w:bCs/>
              </w:rPr>
              <w:t>自评分</w:t>
            </w:r>
          </w:p>
        </w:tc>
      </w:tr>
      <w:tr w:rsidR="0018307E" w14:paraId="2E05C953" w14:textId="77777777">
        <w:trPr>
          <w:cantSplit/>
          <w:trHeight w:val="859"/>
        </w:trPr>
        <w:tc>
          <w:tcPr>
            <w:tcW w:w="561" w:type="dxa"/>
            <w:vAlign w:val="center"/>
          </w:tcPr>
          <w:p w14:paraId="42CAD2AE" w14:textId="77777777" w:rsidR="0018307E" w:rsidRDefault="00E12B90">
            <w:pPr>
              <w:spacing w:line="400" w:lineRule="exact"/>
              <w:ind w:firstLineChars="0" w:firstLine="0"/>
              <w:jc w:val="center"/>
              <w:rPr>
                <w:rFonts w:ascii="宋体" w:eastAsia="宋体" w:hAnsi="宋体"/>
                <w:bCs/>
              </w:rPr>
            </w:pPr>
            <w:r>
              <w:rPr>
                <w:rFonts w:ascii="宋体" w:eastAsia="宋体" w:hAnsi="宋体" w:hint="eastAsia"/>
                <w:b/>
                <w:bCs/>
              </w:rPr>
              <w:t>1</w:t>
            </w:r>
          </w:p>
        </w:tc>
        <w:tc>
          <w:tcPr>
            <w:tcW w:w="1507" w:type="dxa"/>
            <w:vAlign w:val="center"/>
          </w:tcPr>
          <w:p w14:paraId="7A01467B" w14:textId="77777777" w:rsidR="0018307E" w:rsidRDefault="00E12B90">
            <w:pPr>
              <w:spacing w:line="400" w:lineRule="exact"/>
              <w:ind w:firstLineChars="0" w:firstLine="0"/>
              <w:jc w:val="center"/>
              <w:rPr>
                <w:rFonts w:ascii="宋体" w:eastAsia="宋体" w:hAnsi="宋体"/>
                <w:bCs/>
              </w:rPr>
            </w:pPr>
            <w:r>
              <w:rPr>
                <w:rFonts w:ascii="宋体" w:eastAsia="宋体" w:hAnsi="宋体" w:hint="eastAsia"/>
                <w:b/>
                <w:bCs/>
              </w:rPr>
              <w:t>会员类别</w:t>
            </w:r>
          </w:p>
        </w:tc>
        <w:tc>
          <w:tcPr>
            <w:tcW w:w="4731" w:type="dxa"/>
            <w:vAlign w:val="center"/>
          </w:tcPr>
          <w:p w14:paraId="1DF9E4C1" w14:textId="77777777" w:rsidR="0018307E" w:rsidRDefault="00E12B90">
            <w:pPr>
              <w:spacing w:line="400" w:lineRule="exact"/>
              <w:ind w:firstLineChars="0" w:firstLine="0"/>
              <w:rPr>
                <w:rFonts w:ascii="宋体" w:eastAsia="宋体" w:hAnsi="宋体"/>
              </w:rPr>
            </w:pPr>
            <w:r>
              <w:rPr>
                <w:rFonts w:ascii="宋体" w:eastAsia="宋体" w:hAnsi="宋体" w:hint="eastAsia"/>
              </w:rPr>
              <w:t>1.资深个人会员，得10分；</w:t>
            </w:r>
            <w:r>
              <w:rPr>
                <w:rFonts w:ascii="宋体" w:eastAsia="宋体" w:hAnsi="宋体" w:hint="eastAsia"/>
              </w:rPr>
              <w:br/>
              <w:t>2.普通个人会员，得5分；</w:t>
            </w:r>
            <w:r>
              <w:rPr>
                <w:rFonts w:ascii="宋体" w:eastAsia="宋体" w:hAnsi="宋体" w:hint="eastAsia"/>
              </w:rPr>
              <w:br/>
              <w:t>3.本项目计分不累加，满分为10分。</w:t>
            </w:r>
          </w:p>
        </w:tc>
        <w:tc>
          <w:tcPr>
            <w:tcW w:w="851" w:type="dxa"/>
            <w:vAlign w:val="center"/>
          </w:tcPr>
          <w:p w14:paraId="16C9948F" w14:textId="77777777" w:rsidR="0018307E" w:rsidRDefault="00E12B90">
            <w:pPr>
              <w:spacing w:line="400" w:lineRule="exact"/>
              <w:ind w:firstLineChars="0" w:firstLine="0"/>
              <w:jc w:val="center"/>
              <w:rPr>
                <w:rFonts w:ascii="宋体" w:eastAsia="宋体" w:hAnsi="宋体"/>
              </w:rPr>
            </w:pPr>
            <w:r>
              <w:rPr>
                <w:rFonts w:ascii="宋体" w:eastAsia="宋体" w:hAnsi="宋体" w:hint="eastAsia"/>
                <w:b/>
                <w:bCs/>
                <w:color w:val="auto"/>
              </w:rPr>
              <w:t>10</w:t>
            </w:r>
          </w:p>
        </w:tc>
        <w:tc>
          <w:tcPr>
            <w:tcW w:w="855" w:type="dxa"/>
            <w:vAlign w:val="center"/>
          </w:tcPr>
          <w:p w14:paraId="4E5500A0" w14:textId="77777777" w:rsidR="0018307E" w:rsidRDefault="0018307E">
            <w:pPr>
              <w:spacing w:line="400" w:lineRule="exact"/>
              <w:ind w:firstLineChars="0" w:firstLine="0"/>
              <w:jc w:val="center"/>
              <w:rPr>
                <w:rFonts w:ascii="宋体" w:eastAsia="宋体" w:hAnsi="宋体"/>
                <w:b/>
                <w:bCs/>
              </w:rPr>
            </w:pPr>
          </w:p>
        </w:tc>
      </w:tr>
      <w:tr w:rsidR="0018307E" w14:paraId="54A1EA0D" w14:textId="77777777">
        <w:trPr>
          <w:cantSplit/>
          <w:trHeight w:val="859"/>
        </w:trPr>
        <w:tc>
          <w:tcPr>
            <w:tcW w:w="561" w:type="dxa"/>
            <w:vAlign w:val="center"/>
          </w:tcPr>
          <w:p w14:paraId="2F094EC5" w14:textId="77777777" w:rsidR="0018307E" w:rsidRDefault="00E12B90">
            <w:pPr>
              <w:spacing w:line="400" w:lineRule="exact"/>
              <w:ind w:firstLineChars="0" w:firstLine="0"/>
              <w:jc w:val="center"/>
              <w:rPr>
                <w:rFonts w:ascii="宋体" w:eastAsia="宋体" w:hAnsi="宋体"/>
              </w:rPr>
            </w:pPr>
            <w:r>
              <w:rPr>
                <w:rFonts w:ascii="宋体" w:eastAsia="宋体" w:hAnsi="宋体" w:hint="eastAsia"/>
                <w:b/>
                <w:bCs/>
              </w:rPr>
              <w:t>2</w:t>
            </w:r>
          </w:p>
        </w:tc>
        <w:tc>
          <w:tcPr>
            <w:tcW w:w="1507" w:type="dxa"/>
            <w:vAlign w:val="center"/>
          </w:tcPr>
          <w:p w14:paraId="131F9856" w14:textId="77777777" w:rsidR="0018307E" w:rsidRDefault="00E12B90">
            <w:pPr>
              <w:spacing w:line="400" w:lineRule="exact"/>
              <w:ind w:firstLineChars="0" w:firstLine="0"/>
              <w:jc w:val="center"/>
              <w:rPr>
                <w:rFonts w:ascii="宋体" w:eastAsia="宋体" w:hAnsi="宋体"/>
              </w:rPr>
            </w:pPr>
            <w:r>
              <w:rPr>
                <w:rFonts w:ascii="宋体" w:eastAsia="宋体" w:hAnsi="宋体" w:hint="eastAsia"/>
                <w:b/>
                <w:bCs/>
                <w:color w:val="auto"/>
              </w:rPr>
              <w:t>行业专家</w:t>
            </w:r>
          </w:p>
        </w:tc>
        <w:tc>
          <w:tcPr>
            <w:tcW w:w="4731" w:type="dxa"/>
            <w:vAlign w:val="center"/>
          </w:tcPr>
          <w:p w14:paraId="3E23DAA2" w14:textId="77777777" w:rsidR="0018307E" w:rsidRDefault="00E12B90">
            <w:pPr>
              <w:tabs>
                <w:tab w:val="left" w:pos="312"/>
              </w:tabs>
              <w:spacing w:line="400" w:lineRule="exact"/>
              <w:ind w:firstLineChars="0" w:firstLine="0"/>
              <w:rPr>
                <w:rFonts w:ascii="宋体" w:eastAsia="宋体" w:hAnsi="宋体"/>
                <w:color w:val="auto"/>
              </w:rPr>
            </w:pPr>
            <w:r>
              <w:rPr>
                <w:rFonts w:ascii="宋体" w:eastAsia="宋体" w:hAnsi="宋体" w:hint="eastAsia"/>
                <w:color w:val="auto"/>
              </w:rPr>
              <w:t>1</w:t>
            </w:r>
            <w:r>
              <w:rPr>
                <w:rFonts w:ascii="宋体" w:eastAsia="宋体" w:hAnsi="宋体"/>
                <w:color w:val="auto"/>
              </w:rPr>
              <w:t>.</w:t>
            </w:r>
            <w:r>
              <w:rPr>
                <w:rFonts w:ascii="宋体" w:eastAsia="宋体" w:hAnsi="宋体" w:hint="eastAsia"/>
                <w:color w:val="auto"/>
              </w:rPr>
              <w:t>招投标和造价管理相关专家，每一项得5分；</w:t>
            </w:r>
            <w:r>
              <w:rPr>
                <w:rFonts w:ascii="宋体" w:eastAsia="宋体" w:hAnsi="宋体" w:hint="eastAsia"/>
                <w:color w:val="auto"/>
              </w:rPr>
              <w:br/>
              <w:t>2.其他行业专家，每项得2分；</w:t>
            </w:r>
          </w:p>
          <w:p w14:paraId="008745F5" w14:textId="77777777" w:rsidR="0018307E" w:rsidRDefault="00E12B90">
            <w:pPr>
              <w:spacing w:line="400" w:lineRule="exact"/>
              <w:ind w:firstLineChars="0" w:firstLine="0"/>
              <w:rPr>
                <w:rFonts w:ascii="宋体" w:eastAsia="宋体" w:hAnsi="宋体"/>
              </w:rPr>
            </w:pPr>
            <w:r>
              <w:rPr>
                <w:rFonts w:ascii="宋体" w:eastAsia="宋体" w:hAnsi="宋体" w:hint="eastAsia"/>
                <w:color w:val="auto"/>
              </w:rPr>
              <w:t>3.京标价</w:t>
            </w:r>
            <w:proofErr w:type="gramStart"/>
            <w:r>
              <w:rPr>
                <w:rFonts w:ascii="宋体" w:eastAsia="宋体" w:hAnsi="宋体" w:hint="eastAsia"/>
                <w:color w:val="auto"/>
              </w:rPr>
              <w:t>协专家</w:t>
            </w:r>
            <w:proofErr w:type="gramEnd"/>
            <w:r>
              <w:rPr>
                <w:rFonts w:ascii="宋体" w:eastAsia="宋体" w:hAnsi="宋体" w:hint="eastAsia"/>
                <w:color w:val="auto"/>
              </w:rPr>
              <w:t>委员会专家，得2分；</w:t>
            </w:r>
            <w:r>
              <w:rPr>
                <w:rFonts w:ascii="宋体" w:eastAsia="宋体" w:hAnsi="宋体" w:hint="eastAsia"/>
                <w:color w:val="auto"/>
              </w:rPr>
              <w:br/>
              <w:t>4.本项目满分10分。</w:t>
            </w:r>
          </w:p>
        </w:tc>
        <w:tc>
          <w:tcPr>
            <w:tcW w:w="851" w:type="dxa"/>
            <w:vAlign w:val="center"/>
          </w:tcPr>
          <w:p w14:paraId="609377F5" w14:textId="77777777" w:rsidR="0018307E" w:rsidRDefault="00E12B90">
            <w:pPr>
              <w:spacing w:line="400" w:lineRule="exact"/>
              <w:ind w:firstLineChars="0" w:firstLine="0"/>
              <w:jc w:val="center"/>
              <w:rPr>
                <w:rFonts w:ascii="宋体" w:eastAsia="宋体" w:hAnsi="宋体"/>
              </w:rPr>
            </w:pPr>
            <w:r>
              <w:rPr>
                <w:rFonts w:ascii="宋体" w:eastAsia="宋体" w:hAnsi="宋体" w:hint="eastAsia"/>
                <w:b/>
                <w:bCs/>
                <w:color w:val="auto"/>
              </w:rPr>
              <w:t>10</w:t>
            </w:r>
          </w:p>
        </w:tc>
        <w:tc>
          <w:tcPr>
            <w:tcW w:w="855" w:type="dxa"/>
            <w:vAlign w:val="center"/>
          </w:tcPr>
          <w:p w14:paraId="146DD570" w14:textId="77777777" w:rsidR="0018307E" w:rsidRDefault="0018307E">
            <w:pPr>
              <w:spacing w:line="400" w:lineRule="exact"/>
              <w:ind w:firstLineChars="0" w:firstLine="0"/>
              <w:jc w:val="center"/>
              <w:rPr>
                <w:rFonts w:ascii="宋体" w:eastAsia="宋体" w:hAnsi="宋体"/>
              </w:rPr>
            </w:pPr>
          </w:p>
        </w:tc>
      </w:tr>
      <w:tr w:rsidR="0018307E" w14:paraId="0419BBDD" w14:textId="77777777">
        <w:trPr>
          <w:cantSplit/>
          <w:trHeight w:val="859"/>
        </w:trPr>
        <w:tc>
          <w:tcPr>
            <w:tcW w:w="561" w:type="dxa"/>
            <w:vAlign w:val="center"/>
          </w:tcPr>
          <w:p w14:paraId="629CCFAF" w14:textId="77777777" w:rsidR="0018307E" w:rsidRDefault="00E12B90">
            <w:pPr>
              <w:spacing w:line="400" w:lineRule="exact"/>
              <w:ind w:firstLineChars="0" w:firstLine="0"/>
              <w:jc w:val="center"/>
              <w:rPr>
                <w:rFonts w:ascii="宋体" w:eastAsia="宋体" w:hAnsi="宋体"/>
              </w:rPr>
            </w:pPr>
            <w:r>
              <w:rPr>
                <w:rFonts w:ascii="宋体" w:eastAsia="宋体" w:hAnsi="宋体"/>
                <w:b/>
                <w:bCs/>
              </w:rPr>
              <w:t>3</w:t>
            </w:r>
          </w:p>
        </w:tc>
        <w:tc>
          <w:tcPr>
            <w:tcW w:w="1507" w:type="dxa"/>
            <w:vAlign w:val="center"/>
          </w:tcPr>
          <w:p w14:paraId="34D85A0C" w14:textId="2240DB62" w:rsidR="0018307E" w:rsidRDefault="00036A08">
            <w:pPr>
              <w:spacing w:line="400" w:lineRule="exact"/>
              <w:ind w:firstLineChars="0" w:firstLine="0"/>
              <w:jc w:val="center"/>
              <w:rPr>
                <w:rFonts w:ascii="宋体" w:eastAsia="宋体" w:hAnsi="宋体"/>
              </w:rPr>
            </w:pPr>
            <w:r>
              <w:rPr>
                <w:rFonts w:ascii="宋体" w:eastAsia="宋体" w:hAnsi="宋体" w:hint="eastAsia"/>
                <w:b/>
                <w:bCs/>
              </w:rPr>
              <w:t>参加行政主管部门、行业协会活动</w:t>
            </w:r>
          </w:p>
        </w:tc>
        <w:tc>
          <w:tcPr>
            <w:tcW w:w="4731" w:type="dxa"/>
            <w:vAlign w:val="center"/>
          </w:tcPr>
          <w:p w14:paraId="6B03404B" w14:textId="77777777" w:rsidR="0018307E" w:rsidRDefault="00E12B90">
            <w:pPr>
              <w:spacing w:line="400" w:lineRule="exact"/>
              <w:ind w:firstLineChars="0" w:firstLine="0"/>
              <w:rPr>
                <w:rFonts w:ascii="宋体" w:eastAsia="宋体" w:hAnsi="宋体"/>
              </w:rPr>
            </w:pPr>
            <w:r>
              <w:rPr>
                <w:rFonts w:ascii="宋体" w:eastAsia="宋体" w:hAnsi="宋体" w:hint="eastAsia"/>
              </w:rPr>
              <w:t>1.评选年前</w:t>
            </w:r>
            <w:proofErr w:type="gramStart"/>
            <w:r>
              <w:rPr>
                <w:rFonts w:ascii="宋体" w:eastAsia="宋体" w:hAnsi="宋体" w:hint="eastAsia"/>
              </w:rPr>
              <w:t>两</w:t>
            </w:r>
            <w:proofErr w:type="gramEnd"/>
            <w:r>
              <w:rPr>
                <w:rFonts w:ascii="宋体" w:eastAsia="宋体" w:hAnsi="宋体" w:hint="eastAsia"/>
              </w:rPr>
              <w:t>年度参加建设工程行政主管部门或京标价协组织的编教材、编定额、研讨会、培训班等活动，参加一次得10分；</w:t>
            </w:r>
            <w:r>
              <w:rPr>
                <w:rFonts w:ascii="宋体" w:eastAsia="宋体" w:hAnsi="宋体" w:hint="eastAsia"/>
              </w:rPr>
              <w:br/>
              <w:t>2.评选年前</w:t>
            </w:r>
            <w:proofErr w:type="gramStart"/>
            <w:r>
              <w:rPr>
                <w:rFonts w:ascii="宋体" w:eastAsia="宋体" w:hAnsi="宋体" w:hint="eastAsia"/>
              </w:rPr>
              <w:t>两</w:t>
            </w:r>
            <w:proofErr w:type="gramEnd"/>
            <w:r>
              <w:rPr>
                <w:rFonts w:ascii="宋体" w:eastAsia="宋体" w:hAnsi="宋体" w:hint="eastAsia"/>
              </w:rPr>
              <w:t>年度参加行业协会组织的出题、阅卷工作，参加一次得5分；</w:t>
            </w:r>
            <w:r>
              <w:rPr>
                <w:rFonts w:ascii="宋体" w:eastAsia="宋体" w:hAnsi="宋体" w:hint="eastAsia"/>
              </w:rPr>
              <w:br/>
              <w:t>3.评选年前</w:t>
            </w:r>
            <w:proofErr w:type="gramStart"/>
            <w:r>
              <w:rPr>
                <w:rFonts w:ascii="宋体" w:eastAsia="宋体" w:hAnsi="宋体" w:hint="eastAsia"/>
              </w:rPr>
              <w:t>两</w:t>
            </w:r>
            <w:proofErr w:type="gramEnd"/>
            <w:r>
              <w:rPr>
                <w:rFonts w:ascii="宋体" w:eastAsia="宋体" w:hAnsi="宋体" w:hint="eastAsia"/>
              </w:rPr>
              <w:t>年度</w:t>
            </w:r>
            <w:r>
              <w:rPr>
                <w:rFonts w:ascii="宋体" w:eastAsia="宋体" w:hAnsi="宋体" w:hint="eastAsia"/>
                <w:color w:val="auto"/>
              </w:rPr>
              <w:t>参加京标价协组织的文体活动、会员大会等，参加一次得5分；</w:t>
            </w:r>
            <w:r>
              <w:rPr>
                <w:rFonts w:ascii="宋体" w:eastAsia="宋体" w:hAnsi="宋体" w:hint="eastAsia"/>
                <w:color w:val="auto"/>
              </w:rPr>
              <w:br/>
              <w:t>4.本项满分为30分。</w:t>
            </w:r>
          </w:p>
        </w:tc>
        <w:tc>
          <w:tcPr>
            <w:tcW w:w="851" w:type="dxa"/>
            <w:vAlign w:val="center"/>
          </w:tcPr>
          <w:p w14:paraId="76C67773" w14:textId="77777777" w:rsidR="0018307E" w:rsidRDefault="00E12B90">
            <w:pPr>
              <w:spacing w:line="400" w:lineRule="exact"/>
              <w:ind w:firstLineChars="0" w:firstLine="0"/>
              <w:jc w:val="center"/>
              <w:rPr>
                <w:rFonts w:ascii="宋体" w:eastAsia="宋体" w:hAnsi="宋体"/>
              </w:rPr>
            </w:pPr>
            <w:r>
              <w:rPr>
                <w:rFonts w:ascii="宋体" w:eastAsia="宋体" w:hAnsi="宋体" w:hint="eastAsia"/>
                <w:b/>
                <w:bCs/>
                <w:color w:val="auto"/>
              </w:rPr>
              <w:t>30</w:t>
            </w:r>
          </w:p>
        </w:tc>
        <w:tc>
          <w:tcPr>
            <w:tcW w:w="855" w:type="dxa"/>
            <w:vAlign w:val="center"/>
          </w:tcPr>
          <w:p w14:paraId="36E180DF" w14:textId="77777777" w:rsidR="0018307E" w:rsidRDefault="0018307E">
            <w:pPr>
              <w:spacing w:line="400" w:lineRule="exact"/>
              <w:ind w:firstLineChars="0" w:firstLine="0"/>
              <w:jc w:val="center"/>
              <w:rPr>
                <w:rFonts w:ascii="宋体" w:eastAsia="宋体" w:hAnsi="宋体"/>
              </w:rPr>
            </w:pPr>
          </w:p>
        </w:tc>
      </w:tr>
      <w:tr w:rsidR="0018307E" w14:paraId="2DE219FE" w14:textId="77777777">
        <w:trPr>
          <w:cantSplit/>
          <w:trHeight w:val="891"/>
        </w:trPr>
        <w:tc>
          <w:tcPr>
            <w:tcW w:w="561" w:type="dxa"/>
            <w:vAlign w:val="center"/>
          </w:tcPr>
          <w:p w14:paraId="6A48C062" w14:textId="77777777" w:rsidR="0018307E" w:rsidRDefault="00E12B90">
            <w:pPr>
              <w:spacing w:line="400" w:lineRule="exact"/>
              <w:ind w:firstLineChars="0" w:firstLine="0"/>
              <w:jc w:val="center"/>
              <w:rPr>
                <w:rFonts w:ascii="宋体" w:eastAsia="宋体" w:hAnsi="宋体"/>
                <w:b/>
                <w:bCs/>
              </w:rPr>
            </w:pPr>
            <w:r>
              <w:rPr>
                <w:rFonts w:ascii="宋体" w:eastAsia="宋体" w:hAnsi="宋体"/>
                <w:b/>
                <w:bCs/>
              </w:rPr>
              <w:t>4</w:t>
            </w:r>
          </w:p>
        </w:tc>
        <w:tc>
          <w:tcPr>
            <w:tcW w:w="1507" w:type="dxa"/>
            <w:vAlign w:val="center"/>
          </w:tcPr>
          <w:p w14:paraId="04096B2A" w14:textId="157CB317" w:rsidR="0018307E" w:rsidRPr="009D4D23" w:rsidRDefault="009D4D23">
            <w:pPr>
              <w:spacing w:line="400" w:lineRule="exact"/>
              <w:ind w:firstLineChars="0" w:firstLine="0"/>
              <w:jc w:val="center"/>
              <w:rPr>
                <w:rFonts w:ascii="宋体" w:eastAsia="宋体" w:hAnsi="宋体"/>
                <w:b/>
                <w:bCs/>
                <w:color w:val="auto"/>
              </w:rPr>
            </w:pPr>
            <w:r w:rsidRPr="009D4D23">
              <w:rPr>
                <w:rFonts w:ascii="宋体" w:eastAsia="宋体" w:hAnsi="宋体" w:hint="eastAsia"/>
                <w:b/>
                <w:bCs/>
                <w:color w:val="auto"/>
              </w:rPr>
              <w:t>研究课题和编写书籍（论文）、标准</w:t>
            </w:r>
          </w:p>
        </w:tc>
        <w:tc>
          <w:tcPr>
            <w:tcW w:w="4731" w:type="dxa"/>
            <w:vAlign w:val="center"/>
          </w:tcPr>
          <w:p w14:paraId="7860CB86" w14:textId="77777777" w:rsidR="0018307E" w:rsidRPr="009D4D23" w:rsidRDefault="00E12B90">
            <w:pPr>
              <w:numPr>
                <w:ilvl w:val="0"/>
                <w:numId w:val="1"/>
              </w:numPr>
              <w:spacing w:line="400" w:lineRule="exact"/>
              <w:ind w:firstLineChars="0" w:firstLine="0"/>
              <w:rPr>
                <w:rFonts w:ascii="宋体" w:eastAsia="宋体" w:hAnsi="宋体"/>
                <w:color w:val="auto"/>
              </w:rPr>
            </w:pPr>
            <w:r w:rsidRPr="009D4D23">
              <w:rPr>
                <w:rFonts w:ascii="宋体" w:eastAsia="宋体" w:hAnsi="宋体" w:hint="eastAsia"/>
                <w:color w:val="auto"/>
              </w:rPr>
              <w:t>评选年前</w:t>
            </w:r>
            <w:proofErr w:type="gramStart"/>
            <w:r w:rsidRPr="009D4D23">
              <w:rPr>
                <w:rFonts w:ascii="宋体" w:eastAsia="宋体" w:hAnsi="宋体" w:hint="eastAsia"/>
                <w:color w:val="auto"/>
              </w:rPr>
              <w:t>两</w:t>
            </w:r>
            <w:proofErr w:type="gramEnd"/>
            <w:r w:rsidRPr="009D4D23">
              <w:rPr>
                <w:rFonts w:ascii="宋体" w:eastAsia="宋体" w:hAnsi="宋体" w:hint="eastAsia"/>
                <w:color w:val="auto"/>
              </w:rPr>
              <w:t>年度独立编写工程招标投标或造价专业书籍一套，得10分；</w:t>
            </w:r>
            <w:r w:rsidRPr="009D4D23">
              <w:rPr>
                <w:rFonts w:ascii="宋体" w:eastAsia="宋体" w:hAnsi="宋体" w:hint="eastAsia"/>
                <w:color w:val="auto"/>
              </w:rPr>
              <w:br/>
              <w:t>2.评选年前</w:t>
            </w:r>
            <w:proofErr w:type="gramStart"/>
            <w:r w:rsidRPr="009D4D23">
              <w:rPr>
                <w:rFonts w:ascii="宋体" w:eastAsia="宋体" w:hAnsi="宋体" w:hint="eastAsia"/>
                <w:color w:val="auto"/>
              </w:rPr>
              <w:t>两</w:t>
            </w:r>
            <w:proofErr w:type="gramEnd"/>
            <w:r w:rsidRPr="009D4D23">
              <w:rPr>
                <w:rFonts w:ascii="宋体" w:eastAsia="宋体" w:hAnsi="宋体" w:hint="eastAsia"/>
                <w:color w:val="auto"/>
              </w:rPr>
              <w:t>年度参与编写工程招标投标或造价专业书籍一套，得5分；</w:t>
            </w:r>
          </w:p>
          <w:p w14:paraId="346CC665" w14:textId="77777777" w:rsidR="0018307E" w:rsidRPr="009D4D23" w:rsidRDefault="00E12B90">
            <w:pPr>
              <w:spacing w:line="400" w:lineRule="exact"/>
              <w:ind w:firstLineChars="0" w:firstLine="0"/>
              <w:rPr>
                <w:rFonts w:ascii="宋体" w:eastAsia="宋体" w:hAnsi="宋体"/>
                <w:color w:val="auto"/>
              </w:rPr>
            </w:pPr>
            <w:r w:rsidRPr="009D4D23">
              <w:rPr>
                <w:rFonts w:ascii="宋体" w:eastAsia="宋体" w:hAnsi="宋体" w:hint="eastAsia"/>
                <w:color w:val="auto"/>
              </w:rPr>
              <w:t>3.评选年前</w:t>
            </w:r>
            <w:proofErr w:type="gramStart"/>
            <w:r w:rsidRPr="009D4D23">
              <w:rPr>
                <w:rFonts w:ascii="宋体" w:eastAsia="宋体" w:hAnsi="宋体" w:hint="eastAsia"/>
                <w:color w:val="auto"/>
              </w:rPr>
              <w:t>两</w:t>
            </w:r>
            <w:proofErr w:type="gramEnd"/>
            <w:r w:rsidRPr="009D4D23">
              <w:rPr>
                <w:rFonts w:ascii="宋体" w:eastAsia="宋体" w:hAnsi="宋体" w:hint="eastAsia"/>
                <w:color w:val="auto"/>
              </w:rPr>
              <w:t>年度参与团体标准、行业标准等编制，每一项成果，得5分；</w:t>
            </w:r>
            <w:r w:rsidRPr="009D4D23">
              <w:rPr>
                <w:rFonts w:ascii="宋体" w:eastAsia="宋体" w:hAnsi="宋体" w:hint="eastAsia"/>
                <w:color w:val="auto"/>
              </w:rPr>
              <w:br/>
              <w:t>4.在国家许可的刊物上发表一篇论文，得5分；</w:t>
            </w:r>
          </w:p>
          <w:p w14:paraId="4C03EE20" w14:textId="77777777" w:rsidR="0018307E" w:rsidRPr="009D4D23" w:rsidRDefault="00E12B90">
            <w:pPr>
              <w:spacing w:line="400" w:lineRule="exact"/>
              <w:ind w:firstLineChars="0" w:firstLine="0"/>
              <w:rPr>
                <w:rFonts w:ascii="宋体" w:eastAsia="宋体" w:hAnsi="宋体"/>
                <w:color w:val="auto"/>
              </w:rPr>
            </w:pPr>
            <w:r w:rsidRPr="009D4D23">
              <w:rPr>
                <w:rFonts w:ascii="宋体" w:eastAsia="宋体" w:hAnsi="宋体" w:hint="eastAsia"/>
                <w:color w:val="auto"/>
              </w:rPr>
              <w:t>5.评选年前</w:t>
            </w:r>
            <w:proofErr w:type="gramStart"/>
            <w:r w:rsidRPr="009D4D23">
              <w:rPr>
                <w:rFonts w:ascii="宋体" w:eastAsia="宋体" w:hAnsi="宋体" w:hint="eastAsia"/>
                <w:color w:val="auto"/>
              </w:rPr>
              <w:t>两</w:t>
            </w:r>
            <w:proofErr w:type="gramEnd"/>
            <w:r w:rsidRPr="009D4D23">
              <w:rPr>
                <w:rFonts w:ascii="宋体" w:eastAsia="宋体" w:hAnsi="宋体" w:hint="eastAsia"/>
                <w:color w:val="auto"/>
              </w:rPr>
              <w:t>年度给京标价协刊物投稿一篇论文，得2分；</w:t>
            </w:r>
            <w:r w:rsidRPr="009D4D23">
              <w:rPr>
                <w:rFonts w:ascii="宋体" w:eastAsia="宋体" w:hAnsi="宋体" w:hint="eastAsia"/>
                <w:color w:val="auto"/>
              </w:rPr>
              <w:br/>
              <w:t>6.本项满分为25分。</w:t>
            </w:r>
          </w:p>
        </w:tc>
        <w:tc>
          <w:tcPr>
            <w:tcW w:w="851" w:type="dxa"/>
            <w:vAlign w:val="center"/>
          </w:tcPr>
          <w:p w14:paraId="4DD32EDF" w14:textId="77777777" w:rsidR="0018307E" w:rsidRDefault="00E12B90">
            <w:pPr>
              <w:spacing w:line="400" w:lineRule="exact"/>
              <w:ind w:firstLineChars="0" w:firstLine="0"/>
              <w:jc w:val="center"/>
              <w:rPr>
                <w:rFonts w:ascii="宋体" w:eastAsia="宋体" w:hAnsi="宋体"/>
              </w:rPr>
            </w:pPr>
            <w:r>
              <w:rPr>
                <w:rFonts w:ascii="宋体" w:eastAsia="宋体" w:hAnsi="宋体" w:hint="eastAsia"/>
                <w:b/>
                <w:bCs/>
                <w:color w:val="auto"/>
              </w:rPr>
              <w:t>25</w:t>
            </w:r>
          </w:p>
        </w:tc>
        <w:tc>
          <w:tcPr>
            <w:tcW w:w="855" w:type="dxa"/>
            <w:vAlign w:val="center"/>
          </w:tcPr>
          <w:p w14:paraId="39B9F468" w14:textId="77777777" w:rsidR="0018307E" w:rsidRDefault="0018307E">
            <w:pPr>
              <w:spacing w:line="400" w:lineRule="exact"/>
              <w:ind w:firstLineChars="0" w:firstLine="0"/>
              <w:jc w:val="center"/>
              <w:rPr>
                <w:rFonts w:ascii="宋体" w:eastAsia="宋体" w:hAnsi="宋体"/>
                <w:b/>
                <w:bCs/>
              </w:rPr>
            </w:pPr>
          </w:p>
        </w:tc>
      </w:tr>
      <w:tr w:rsidR="0018307E" w14:paraId="1A56EFE8" w14:textId="77777777">
        <w:trPr>
          <w:cantSplit/>
          <w:trHeight w:val="473"/>
        </w:trPr>
        <w:tc>
          <w:tcPr>
            <w:tcW w:w="561" w:type="dxa"/>
            <w:vAlign w:val="center"/>
          </w:tcPr>
          <w:p w14:paraId="560BE171" w14:textId="77777777" w:rsidR="0018307E" w:rsidRDefault="00E12B90">
            <w:pPr>
              <w:spacing w:line="400" w:lineRule="exact"/>
              <w:ind w:firstLineChars="0" w:firstLine="0"/>
              <w:jc w:val="center"/>
              <w:rPr>
                <w:rFonts w:ascii="宋体" w:eastAsia="宋体" w:hAnsi="宋体"/>
                <w:b/>
                <w:bCs/>
              </w:rPr>
            </w:pPr>
            <w:r>
              <w:rPr>
                <w:rFonts w:ascii="宋体" w:eastAsia="宋体" w:hAnsi="宋体" w:hint="eastAsia"/>
                <w:b/>
                <w:bCs/>
              </w:rPr>
              <w:lastRenderedPageBreak/>
              <w:t>5</w:t>
            </w:r>
          </w:p>
        </w:tc>
        <w:tc>
          <w:tcPr>
            <w:tcW w:w="1507" w:type="dxa"/>
            <w:vAlign w:val="center"/>
          </w:tcPr>
          <w:p w14:paraId="20D4806C" w14:textId="5DD90A85" w:rsidR="0018307E" w:rsidRPr="009D4D23" w:rsidRDefault="00315831">
            <w:pPr>
              <w:spacing w:line="400" w:lineRule="exact"/>
              <w:ind w:firstLineChars="0" w:firstLine="0"/>
              <w:jc w:val="center"/>
              <w:rPr>
                <w:rFonts w:ascii="宋体" w:eastAsia="宋体" w:hAnsi="宋体"/>
                <w:b/>
                <w:bCs/>
                <w:color w:val="auto"/>
              </w:rPr>
            </w:pPr>
            <w:r w:rsidRPr="009D4D23">
              <w:rPr>
                <w:rFonts w:ascii="宋体" w:eastAsia="宋体" w:hAnsi="宋体" w:hint="eastAsia"/>
                <w:b/>
                <w:bCs/>
                <w:color w:val="auto"/>
              </w:rPr>
              <w:t>获奖及表彰</w:t>
            </w:r>
          </w:p>
        </w:tc>
        <w:tc>
          <w:tcPr>
            <w:tcW w:w="4731" w:type="dxa"/>
            <w:vAlign w:val="center"/>
          </w:tcPr>
          <w:p w14:paraId="134F76F2" w14:textId="77777777" w:rsidR="0018307E" w:rsidRPr="009D4D23" w:rsidRDefault="00E12B90">
            <w:pPr>
              <w:numPr>
                <w:ilvl w:val="0"/>
                <w:numId w:val="2"/>
              </w:numPr>
              <w:spacing w:line="400" w:lineRule="exact"/>
              <w:ind w:firstLineChars="0" w:firstLine="0"/>
              <w:rPr>
                <w:rFonts w:ascii="宋体" w:eastAsia="宋体" w:hAnsi="宋体"/>
                <w:color w:val="auto"/>
              </w:rPr>
            </w:pPr>
            <w:r w:rsidRPr="009D4D23">
              <w:rPr>
                <w:rFonts w:ascii="宋体" w:eastAsia="宋体" w:hAnsi="宋体" w:hint="eastAsia"/>
                <w:color w:val="auto"/>
              </w:rPr>
              <w:t>评选年前</w:t>
            </w:r>
            <w:proofErr w:type="gramStart"/>
            <w:r w:rsidRPr="009D4D23">
              <w:rPr>
                <w:rFonts w:ascii="宋体" w:eastAsia="宋体" w:hAnsi="宋体" w:hint="eastAsia"/>
                <w:color w:val="auto"/>
              </w:rPr>
              <w:t>两</w:t>
            </w:r>
            <w:proofErr w:type="gramEnd"/>
            <w:r w:rsidRPr="009D4D23">
              <w:rPr>
                <w:rFonts w:ascii="宋体" w:eastAsia="宋体" w:hAnsi="宋体" w:hint="eastAsia"/>
                <w:color w:val="auto"/>
              </w:rPr>
              <w:t>年度获得京标价协或地市级以上行政管理部门奖项，得5分；</w:t>
            </w:r>
            <w:r w:rsidRPr="009D4D23">
              <w:rPr>
                <w:rFonts w:ascii="宋体" w:eastAsia="宋体" w:hAnsi="宋体" w:hint="eastAsia"/>
                <w:color w:val="auto"/>
              </w:rPr>
              <w:br/>
            </w:r>
            <w:r w:rsidRPr="009D4D23">
              <w:rPr>
                <w:rFonts w:ascii="宋体" w:eastAsia="宋体" w:hAnsi="宋体" w:hint="eastAsia"/>
                <w:bCs/>
                <w:color w:val="auto"/>
              </w:rPr>
              <w:t>2.评选年前</w:t>
            </w:r>
            <w:proofErr w:type="gramStart"/>
            <w:r w:rsidRPr="009D4D23">
              <w:rPr>
                <w:rFonts w:ascii="宋体" w:eastAsia="宋体" w:hAnsi="宋体" w:hint="eastAsia"/>
                <w:bCs/>
                <w:color w:val="auto"/>
              </w:rPr>
              <w:t>两</w:t>
            </w:r>
            <w:proofErr w:type="gramEnd"/>
            <w:r w:rsidRPr="009D4D23">
              <w:rPr>
                <w:rFonts w:ascii="宋体" w:eastAsia="宋体" w:hAnsi="宋体" w:hint="eastAsia"/>
                <w:bCs/>
                <w:color w:val="auto"/>
              </w:rPr>
              <w:t>年度获得一个其他相关行业协会、社会认可奖项（如审计、监理、</w:t>
            </w:r>
            <w:proofErr w:type="gramStart"/>
            <w:r w:rsidRPr="009D4D23">
              <w:rPr>
                <w:rFonts w:ascii="宋体" w:eastAsia="宋体" w:hAnsi="宋体" w:hint="eastAsia"/>
                <w:bCs/>
                <w:color w:val="auto"/>
              </w:rPr>
              <w:t>发改委</w:t>
            </w:r>
            <w:proofErr w:type="gramEnd"/>
            <w:r w:rsidRPr="009D4D23">
              <w:rPr>
                <w:rFonts w:ascii="宋体" w:eastAsia="宋体" w:hAnsi="宋体" w:hint="eastAsia"/>
                <w:bCs/>
                <w:color w:val="auto"/>
              </w:rPr>
              <w:t>等），得3分；</w:t>
            </w:r>
            <w:r w:rsidRPr="009D4D23">
              <w:rPr>
                <w:rFonts w:ascii="宋体" w:eastAsia="宋体" w:hAnsi="宋体" w:hint="eastAsia"/>
                <w:bCs/>
                <w:color w:val="auto"/>
              </w:rPr>
              <w:br/>
              <w:t>3.获得京标价</w:t>
            </w:r>
            <w:proofErr w:type="gramStart"/>
            <w:r w:rsidRPr="009D4D23">
              <w:rPr>
                <w:rFonts w:ascii="宋体" w:eastAsia="宋体" w:hAnsi="宋体" w:hint="eastAsia"/>
                <w:bCs/>
                <w:color w:val="auto"/>
              </w:rPr>
              <w:t>协优秀</w:t>
            </w:r>
            <w:proofErr w:type="gramEnd"/>
            <w:r w:rsidRPr="009D4D23">
              <w:rPr>
                <w:rFonts w:ascii="宋体" w:eastAsia="宋体" w:hAnsi="宋体" w:hint="eastAsia"/>
                <w:bCs/>
                <w:color w:val="auto"/>
              </w:rPr>
              <w:t>专家得5分，专家积分排名前50名得3分；</w:t>
            </w:r>
            <w:r w:rsidRPr="009D4D23">
              <w:rPr>
                <w:rFonts w:ascii="宋体" w:eastAsia="宋体" w:hAnsi="宋体" w:hint="eastAsia"/>
                <w:bCs/>
                <w:color w:val="auto"/>
              </w:rPr>
              <w:br/>
            </w:r>
            <w:r w:rsidRPr="009D4D23">
              <w:rPr>
                <w:rFonts w:ascii="宋体" w:eastAsia="宋体" w:hAnsi="宋体"/>
                <w:bCs/>
                <w:color w:val="auto"/>
              </w:rPr>
              <w:t>4</w:t>
            </w:r>
            <w:r w:rsidRPr="009D4D23">
              <w:rPr>
                <w:rFonts w:ascii="宋体" w:eastAsia="宋体" w:hAnsi="宋体" w:hint="eastAsia"/>
                <w:bCs/>
                <w:color w:val="auto"/>
              </w:rPr>
              <w:t>.本项满分为20分。</w:t>
            </w:r>
          </w:p>
        </w:tc>
        <w:tc>
          <w:tcPr>
            <w:tcW w:w="851" w:type="dxa"/>
            <w:vAlign w:val="center"/>
          </w:tcPr>
          <w:p w14:paraId="6A92CEDE" w14:textId="77777777" w:rsidR="0018307E" w:rsidRDefault="00E12B90">
            <w:pPr>
              <w:spacing w:line="400" w:lineRule="exact"/>
              <w:ind w:firstLineChars="0" w:firstLine="0"/>
              <w:jc w:val="center"/>
              <w:rPr>
                <w:rFonts w:ascii="宋体" w:eastAsia="宋体" w:hAnsi="宋体"/>
              </w:rPr>
            </w:pPr>
            <w:r>
              <w:rPr>
                <w:rFonts w:ascii="宋体" w:eastAsia="宋体" w:hAnsi="宋体" w:hint="eastAsia"/>
                <w:b/>
                <w:bCs/>
                <w:color w:val="auto"/>
              </w:rPr>
              <w:t>20</w:t>
            </w:r>
          </w:p>
        </w:tc>
        <w:tc>
          <w:tcPr>
            <w:tcW w:w="855" w:type="dxa"/>
            <w:vAlign w:val="center"/>
          </w:tcPr>
          <w:p w14:paraId="1D171A41" w14:textId="77777777" w:rsidR="0018307E" w:rsidRDefault="0018307E">
            <w:pPr>
              <w:spacing w:line="400" w:lineRule="exact"/>
              <w:ind w:firstLineChars="0" w:firstLine="0"/>
              <w:jc w:val="center"/>
              <w:rPr>
                <w:rFonts w:ascii="宋体" w:eastAsia="宋体" w:hAnsi="宋体"/>
                <w:b/>
                <w:bCs/>
              </w:rPr>
            </w:pPr>
          </w:p>
        </w:tc>
      </w:tr>
      <w:tr w:rsidR="0018307E" w14:paraId="5CA13FE7" w14:textId="77777777">
        <w:trPr>
          <w:cantSplit/>
          <w:trHeight w:val="538"/>
        </w:trPr>
        <w:tc>
          <w:tcPr>
            <w:tcW w:w="561" w:type="dxa"/>
            <w:vAlign w:val="center"/>
          </w:tcPr>
          <w:p w14:paraId="143E44EA" w14:textId="77777777" w:rsidR="0018307E" w:rsidRDefault="00E12B90">
            <w:pPr>
              <w:spacing w:line="400" w:lineRule="exact"/>
              <w:ind w:firstLineChars="0" w:firstLine="0"/>
              <w:jc w:val="center"/>
              <w:rPr>
                <w:rFonts w:ascii="宋体" w:eastAsia="宋体" w:hAnsi="宋体"/>
              </w:rPr>
            </w:pPr>
            <w:r>
              <w:rPr>
                <w:rFonts w:ascii="宋体" w:eastAsia="宋体" w:hAnsi="宋体" w:hint="eastAsia"/>
                <w:b/>
                <w:bCs/>
              </w:rPr>
              <w:t>6</w:t>
            </w:r>
          </w:p>
        </w:tc>
        <w:tc>
          <w:tcPr>
            <w:tcW w:w="1507" w:type="dxa"/>
            <w:vAlign w:val="center"/>
          </w:tcPr>
          <w:p w14:paraId="33E6903D" w14:textId="77777777" w:rsidR="0018307E" w:rsidRPr="009D4D23" w:rsidRDefault="00E12B90">
            <w:pPr>
              <w:spacing w:line="400" w:lineRule="exact"/>
              <w:ind w:firstLineChars="0" w:firstLine="0"/>
              <w:jc w:val="center"/>
              <w:rPr>
                <w:rFonts w:ascii="宋体" w:eastAsia="宋体" w:hAnsi="宋体"/>
                <w:b/>
                <w:bCs/>
                <w:color w:val="auto"/>
              </w:rPr>
            </w:pPr>
            <w:r w:rsidRPr="009D4D23">
              <w:rPr>
                <w:rFonts w:ascii="宋体" w:eastAsia="宋体" w:hAnsi="宋体" w:hint="eastAsia"/>
                <w:b/>
                <w:bCs/>
                <w:color w:val="auto"/>
              </w:rPr>
              <w:t>其他</w:t>
            </w:r>
          </w:p>
        </w:tc>
        <w:tc>
          <w:tcPr>
            <w:tcW w:w="4731" w:type="dxa"/>
            <w:vAlign w:val="center"/>
          </w:tcPr>
          <w:p w14:paraId="2F3835B9" w14:textId="77777777" w:rsidR="0018307E" w:rsidRPr="009D4D23" w:rsidRDefault="00E12B90">
            <w:pPr>
              <w:spacing w:line="400" w:lineRule="exact"/>
              <w:ind w:firstLineChars="0" w:firstLine="0"/>
              <w:rPr>
                <w:rFonts w:ascii="宋体" w:eastAsia="宋体" w:hAnsi="宋体"/>
                <w:color w:val="auto"/>
              </w:rPr>
            </w:pPr>
            <w:r w:rsidRPr="009D4D23">
              <w:rPr>
                <w:rFonts w:ascii="宋体" w:eastAsia="宋体" w:hAnsi="宋体" w:hint="eastAsia"/>
                <w:color w:val="auto"/>
              </w:rPr>
              <w:t>评选年前</w:t>
            </w:r>
            <w:proofErr w:type="gramStart"/>
            <w:r w:rsidRPr="009D4D23">
              <w:rPr>
                <w:rFonts w:ascii="宋体" w:eastAsia="宋体" w:hAnsi="宋体" w:hint="eastAsia"/>
                <w:color w:val="auto"/>
              </w:rPr>
              <w:t>两</w:t>
            </w:r>
            <w:proofErr w:type="gramEnd"/>
            <w:r w:rsidRPr="009D4D23">
              <w:rPr>
                <w:rFonts w:ascii="宋体" w:eastAsia="宋体" w:hAnsi="宋体" w:hint="eastAsia"/>
                <w:color w:val="auto"/>
              </w:rPr>
              <w:t>年度有其他值得推广或为推动行业发展有贡献的事项或报送资料清晰、认真，得5分。</w:t>
            </w:r>
          </w:p>
        </w:tc>
        <w:tc>
          <w:tcPr>
            <w:tcW w:w="851" w:type="dxa"/>
            <w:vAlign w:val="center"/>
          </w:tcPr>
          <w:p w14:paraId="1A71D193" w14:textId="77777777" w:rsidR="0018307E" w:rsidRDefault="00E12B90">
            <w:pPr>
              <w:spacing w:line="400" w:lineRule="exact"/>
              <w:ind w:firstLineChars="0" w:firstLine="0"/>
              <w:jc w:val="center"/>
              <w:rPr>
                <w:rFonts w:ascii="宋体" w:eastAsia="宋体" w:hAnsi="宋体"/>
                <w:b/>
                <w:bCs/>
              </w:rPr>
            </w:pPr>
            <w:r>
              <w:rPr>
                <w:rFonts w:ascii="宋体" w:eastAsia="宋体" w:hAnsi="宋体" w:hint="eastAsia"/>
                <w:b/>
                <w:bCs/>
              </w:rPr>
              <w:t>5</w:t>
            </w:r>
          </w:p>
        </w:tc>
        <w:tc>
          <w:tcPr>
            <w:tcW w:w="855" w:type="dxa"/>
            <w:vAlign w:val="center"/>
          </w:tcPr>
          <w:p w14:paraId="1B81C64D" w14:textId="77777777" w:rsidR="0018307E" w:rsidRDefault="0018307E">
            <w:pPr>
              <w:spacing w:line="400" w:lineRule="exact"/>
              <w:ind w:firstLineChars="0" w:firstLine="0"/>
              <w:jc w:val="center"/>
              <w:rPr>
                <w:rFonts w:ascii="宋体" w:eastAsia="宋体" w:hAnsi="宋体"/>
              </w:rPr>
            </w:pPr>
          </w:p>
        </w:tc>
      </w:tr>
      <w:tr w:rsidR="0018307E" w14:paraId="22BDA0A5" w14:textId="77777777">
        <w:trPr>
          <w:cantSplit/>
          <w:trHeight w:val="538"/>
        </w:trPr>
        <w:tc>
          <w:tcPr>
            <w:tcW w:w="561" w:type="dxa"/>
            <w:vAlign w:val="center"/>
          </w:tcPr>
          <w:p w14:paraId="311D6925" w14:textId="77777777" w:rsidR="0018307E" w:rsidRDefault="0018307E">
            <w:pPr>
              <w:spacing w:line="400" w:lineRule="exact"/>
              <w:ind w:firstLineChars="0" w:firstLine="0"/>
              <w:jc w:val="center"/>
              <w:rPr>
                <w:rFonts w:ascii="宋体" w:eastAsia="宋体" w:hAnsi="宋体"/>
              </w:rPr>
            </w:pPr>
          </w:p>
        </w:tc>
        <w:tc>
          <w:tcPr>
            <w:tcW w:w="1507" w:type="dxa"/>
            <w:vAlign w:val="center"/>
          </w:tcPr>
          <w:p w14:paraId="50577D51" w14:textId="77777777" w:rsidR="0018307E" w:rsidRDefault="00E12B90">
            <w:pPr>
              <w:spacing w:line="400" w:lineRule="exact"/>
              <w:ind w:firstLineChars="0" w:firstLine="0"/>
              <w:jc w:val="center"/>
              <w:rPr>
                <w:rFonts w:ascii="宋体" w:eastAsia="宋体" w:hAnsi="宋体"/>
              </w:rPr>
            </w:pPr>
            <w:r>
              <w:rPr>
                <w:rFonts w:ascii="宋体" w:eastAsia="宋体" w:hAnsi="宋体" w:hint="eastAsia"/>
                <w:b/>
                <w:bCs/>
              </w:rPr>
              <w:t>合计</w:t>
            </w:r>
          </w:p>
        </w:tc>
        <w:tc>
          <w:tcPr>
            <w:tcW w:w="4731" w:type="dxa"/>
            <w:vAlign w:val="center"/>
          </w:tcPr>
          <w:p w14:paraId="476F7434" w14:textId="77777777" w:rsidR="0018307E" w:rsidRDefault="0018307E">
            <w:pPr>
              <w:spacing w:line="400" w:lineRule="exact"/>
              <w:ind w:firstLineChars="0" w:firstLine="0"/>
              <w:rPr>
                <w:rFonts w:ascii="宋体" w:eastAsia="宋体" w:hAnsi="宋体"/>
              </w:rPr>
            </w:pPr>
          </w:p>
        </w:tc>
        <w:tc>
          <w:tcPr>
            <w:tcW w:w="851" w:type="dxa"/>
            <w:vAlign w:val="center"/>
          </w:tcPr>
          <w:p w14:paraId="19C9B853" w14:textId="77777777" w:rsidR="0018307E" w:rsidRDefault="00E12B90">
            <w:pPr>
              <w:spacing w:line="400" w:lineRule="exact"/>
              <w:ind w:firstLineChars="0" w:firstLine="0"/>
              <w:jc w:val="center"/>
              <w:rPr>
                <w:rFonts w:ascii="宋体" w:eastAsia="宋体" w:hAnsi="宋体"/>
              </w:rPr>
            </w:pPr>
            <w:r>
              <w:rPr>
                <w:rFonts w:ascii="宋体" w:eastAsia="宋体" w:hAnsi="宋体" w:hint="eastAsia"/>
                <w:b/>
                <w:bCs/>
              </w:rPr>
              <w:t>100</w:t>
            </w:r>
          </w:p>
        </w:tc>
        <w:tc>
          <w:tcPr>
            <w:tcW w:w="855" w:type="dxa"/>
            <w:vAlign w:val="center"/>
          </w:tcPr>
          <w:p w14:paraId="6AB0FBED" w14:textId="77777777" w:rsidR="0018307E" w:rsidRDefault="0018307E">
            <w:pPr>
              <w:spacing w:line="400" w:lineRule="exact"/>
              <w:ind w:firstLineChars="0" w:firstLine="0"/>
              <w:jc w:val="center"/>
              <w:rPr>
                <w:rFonts w:ascii="宋体" w:eastAsia="宋体" w:hAnsi="宋体"/>
              </w:rPr>
            </w:pPr>
          </w:p>
        </w:tc>
      </w:tr>
    </w:tbl>
    <w:p w14:paraId="5FC8A2D8" w14:textId="77777777" w:rsidR="0018307E" w:rsidRDefault="0018307E">
      <w:pPr>
        <w:ind w:firstLine="480"/>
      </w:pPr>
    </w:p>
    <w:sectPr w:rsidR="0018307E">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F5C64" w14:textId="77777777" w:rsidR="00DD675D" w:rsidRDefault="00DD675D">
      <w:pPr>
        <w:spacing w:line="240" w:lineRule="auto"/>
        <w:ind w:firstLine="480"/>
      </w:pPr>
      <w:r>
        <w:separator/>
      </w:r>
    </w:p>
  </w:endnote>
  <w:endnote w:type="continuationSeparator" w:id="0">
    <w:p w14:paraId="715360A3" w14:textId="77777777" w:rsidR="00DD675D" w:rsidRDefault="00DD675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3090" w14:textId="77777777" w:rsidR="0018307E" w:rsidRDefault="001830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9465C" w14:textId="77777777" w:rsidR="0018307E" w:rsidRDefault="0018307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4BAE7" w14:textId="77777777" w:rsidR="0018307E" w:rsidRDefault="001830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0DC97" w14:textId="77777777" w:rsidR="00DD675D" w:rsidRDefault="00DD675D">
      <w:pPr>
        <w:spacing w:line="240" w:lineRule="auto"/>
        <w:ind w:firstLine="480"/>
      </w:pPr>
      <w:r>
        <w:separator/>
      </w:r>
    </w:p>
  </w:footnote>
  <w:footnote w:type="continuationSeparator" w:id="0">
    <w:p w14:paraId="144A9598" w14:textId="77777777" w:rsidR="00DD675D" w:rsidRDefault="00DD675D">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0C3C7" w14:textId="77777777" w:rsidR="0018307E" w:rsidRDefault="001830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EB4EC" w14:textId="77777777" w:rsidR="0018307E" w:rsidRDefault="0018307E">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75296" w14:textId="77777777" w:rsidR="0018307E" w:rsidRDefault="0018307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6B4443"/>
    <w:multiLevelType w:val="singleLevel"/>
    <w:tmpl w:val="C86B4443"/>
    <w:lvl w:ilvl="0">
      <w:start w:val="1"/>
      <w:numFmt w:val="decimal"/>
      <w:lvlText w:val="%1."/>
      <w:lvlJc w:val="left"/>
      <w:pPr>
        <w:tabs>
          <w:tab w:val="left" w:pos="312"/>
        </w:tabs>
      </w:pPr>
    </w:lvl>
  </w:abstractNum>
  <w:abstractNum w:abstractNumId="1" w15:restartNumberingAfterBreak="0">
    <w:nsid w:val="E45FB2DD"/>
    <w:multiLevelType w:val="singleLevel"/>
    <w:tmpl w:val="E45FB2D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EE"/>
    <w:rsid w:val="00036A08"/>
    <w:rsid w:val="0018307E"/>
    <w:rsid w:val="001B78D7"/>
    <w:rsid w:val="00315831"/>
    <w:rsid w:val="00503E9D"/>
    <w:rsid w:val="0058411C"/>
    <w:rsid w:val="00597B1E"/>
    <w:rsid w:val="00736F3A"/>
    <w:rsid w:val="008D37AD"/>
    <w:rsid w:val="009500C1"/>
    <w:rsid w:val="009D4D23"/>
    <w:rsid w:val="00A232BE"/>
    <w:rsid w:val="00BD3669"/>
    <w:rsid w:val="00C062EE"/>
    <w:rsid w:val="00DD675D"/>
    <w:rsid w:val="00DE1EE1"/>
    <w:rsid w:val="00E12B90"/>
    <w:rsid w:val="00ED54D7"/>
    <w:rsid w:val="73030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E4898"/>
  <w15:docId w15:val="{35CC357B-110E-4714-9624-D6201AEA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20" w:lineRule="exact"/>
      <w:ind w:firstLineChars="200" w:firstLine="200"/>
      <w:jc w:val="both"/>
    </w:pPr>
    <w:rPr>
      <w:color w:val="000000" w:themeColor="text1"/>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uto"/>
      <w:ind w:firstLineChars="0" w:firstLine="0"/>
      <w:jc w:val="left"/>
    </w:pPr>
    <w:rPr>
      <w:color w:val="auto"/>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uto"/>
      <w:ind w:firstLineChars="0" w:firstLine="0"/>
      <w:jc w:val="center"/>
    </w:pPr>
    <w:rPr>
      <w:color w:val="auto"/>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a7">
    <w:name w:val="一、二、三"/>
    <w:basedOn w:val="a"/>
    <w:qFormat/>
    <w:rPr>
      <w:b/>
    </w:rPr>
  </w:style>
  <w:style w:type="paragraph" w:styleId="a8">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 阳</dc:creator>
  <cp:lastModifiedBy>武 阳</cp:lastModifiedBy>
  <cp:revision>9</cp:revision>
  <dcterms:created xsi:type="dcterms:W3CDTF">2020-07-20T08:44:00Z</dcterms:created>
  <dcterms:modified xsi:type="dcterms:W3CDTF">2020-07-23T02:42:00Z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