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0" w:firstLineChars="0"/>
        <w:jc w:val="left"/>
        <w:rPr>
          <w:rFonts w:ascii="宋体" w:hAnsi="宋体" w:eastAsia="宋体"/>
          <w:sz w:val="32"/>
          <w:szCs w:val="28"/>
        </w:rPr>
      </w:pPr>
      <w:bookmarkStart w:id="0" w:name="_GoBack"/>
      <w:bookmarkEnd w:id="0"/>
      <w:r>
        <w:rPr>
          <w:rFonts w:hint="eastAsia" w:ascii="宋体" w:hAnsi="宋体" w:eastAsia="宋体"/>
          <w:sz w:val="32"/>
          <w:szCs w:val="28"/>
        </w:rPr>
        <w:t>附件7：</w:t>
      </w:r>
    </w:p>
    <w:p>
      <w:pPr>
        <w:ind w:firstLine="0" w:firstLineChars="0"/>
        <w:jc w:val="center"/>
        <w:rPr>
          <w:rFonts w:ascii="宋体" w:hAnsi="宋体" w:eastAsia="宋体"/>
          <w:b/>
          <w:bCs/>
          <w:sz w:val="28"/>
          <w:szCs w:val="24"/>
        </w:rPr>
      </w:pPr>
      <w:r>
        <w:rPr>
          <w:rFonts w:hint="eastAsia" w:ascii="宋体" w:hAnsi="宋体" w:eastAsia="宋体"/>
          <w:b/>
          <w:bCs/>
          <w:sz w:val="28"/>
          <w:szCs w:val="24"/>
        </w:rPr>
        <w:t>北京市建设工程招标投标和造价管理协会先进单位会员自评表</w:t>
      </w:r>
    </w:p>
    <w:p>
      <w:pPr>
        <w:numPr>
          <w:ilvl w:val="0"/>
          <w:numId w:val="1"/>
        </w:numPr>
        <w:ind w:firstLine="0" w:firstLineChars="0"/>
        <w:jc w:val="center"/>
        <w:rPr>
          <w:rFonts w:ascii="宋体" w:hAnsi="宋体" w:eastAsia="宋体"/>
          <w:b/>
          <w:bCs/>
          <w:sz w:val="28"/>
          <w:szCs w:val="24"/>
        </w:rPr>
      </w:pPr>
      <w:r>
        <w:rPr>
          <w:rFonts w:hint="eastAsia" w:ascii="宋体" w:hAnsi="宋体" w:eastAsia="宋体"/>
          <w:b/>
          <w:bCs/>
          <w:sz w:val="28"/>
          <w:szCs w:val="24"/>
        </w:rPr>
        <w:t>建设、施工及其他类型</w:t>
      </w:r>
    </w:p>
    <w:p>
      <w:pPr>
        <w:ind w:firstLine="0" w:firstLineChars="0"/>
        <w:rPr>
          <w:rFonts w:ascii="宋体" w:hAnsi="宋体" w:eastAsia="宋体"/>
          <w:b/>
          <w:bCs/>
          <w:sz w:val="28"/>
          <w:szCs w:val="24"/>
          <w:u w:val="single"/>
        </w:rPr>
      </w:pPr>
      <w:r>
        <w:rPr>
          <w:rFonts w:hint="eastAsia" w:ascii="宋体" w:hAnsi="宋体" w:eastAsia="宋体"/>
          <w:b/>
          <w:bCs/>
          <w:sz w:val="28"/>
          <w:szCs w:val="24"/>
        </w:rPr>
        <w:t>单位</w:t>
      </w:r>
      <w:r>
        <w:rPr>
          <w:rFonts w:hint="eastAsia" w:ascii="宋体" w:hAnsi="宋体" w:eastAsia="宋体"/>
          <w:b/>
          <w:bCs/>
          <w:color w:val="auto"/>
          <w:sz w:val="28"/>
          <w:szCs w:val="24"/>
        </w:rPr>
        <w:t>：</w:t>
      </w:r>
      <w:r>
        <w:rPr>
          <w:rFonts w:hint="eastAsia" w:ascii="宋体" w:hAnsi="宋体" w:eastAsia="宋体"/>
          <w:b/>
          <w:bCs/>
          <w:color w:val="auto"/>
          <w:sz w:val="28"/>
          <w:szCs w:val="24"/>
          <w:u w:val="single"/>
        </w:rPr>
        <w:t xml:space="preserve">                   </w:t>
      </w:r>
      <w:r>
        <w:rPr>
          <w:rFonts w:hint="eastAsia" w:ascii="宋体" w:hAnsi="宋体" w:eastAsia="宋体"/>
          <w:color w:val="auto"/>
          <w:sz w:val="28"/>
          <w:szCs w:val="24"/>
          <w:u w:val="single"/>
        </w:rPr>
        <w:t>（盖章）</w:t>
      </w:r>
    </w:p>
    <w:tbl>
      <w:tblPr>
        <w:tblStyle w:val="4"/>
        <w:tblW w:w="8505" w:type="dxa"/>
        <w:tblInd w:w="0" w:type="dxa"/>
        <w:tblLayout w:type="fixed"/>
        <w:tblCellMar>
          <w:top w:w="15" w:type="dxa"/>
          <w:left w:w="15" w:type="dxa"/>
          <w:bottom w:w="15" w:type="dxa"/>
          <w:right w:w="15" w:type="dxa"/>
        </w:tblCellMar>
      </w:tblPr>
      <w:tblGrid>
        <w:gridCol w:w="561"/>
        <w:gridCol w:w="1561"/>
        <w:gridCol w:w="4677"/>
        <w:gridCol w:w="851"/>
        <w:gridCol w:w="855"/>
      </w:tblGrid>
      <w:tr>
        <w:tblPrEx>
          <w:tblCellMar>
            <w:top w:w="15" w:type="dxa"/>
            <w:left w:w="15" w:type="dxa"/>
            <w:bottom w:w="15" w:type="dxa"/>
            <w:right w:w="15" w:type="dxa"/>
          </w:tblCellMar>
        </w:tblPrEx>
        <w:trPr>
          <w:cantSplit/>
          <w:trHeight w:val="495"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序号</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评审项目</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评分标准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满分</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自评分</w:t>
            </w:r>
          </w:p>
        </w:tc>
      </w:tr>
      <w:tr>
        <w:tblPrEx>
          <w:tblCellMar>
            <w:top w:w="15" w:type="dxa"/>
            <w:left w:w="15" w:type="dxa"/>
            <w:bottom w:w="15" w:type="dxa"/>
            <w:right w:w="15" w:type="dxa"/>
          </w:tblCellMar>
        </w:tblPrEx>
        <w:trPr>
          <w:cantSplit/>
          <w:trHeight w:val="90"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bCs/>
              </w:rPr>
            </w:pPr>
            <w:r>
              <w:rPr>
                <w:rFonts w:hint="eastAsia" w:ascii="宋体" w:hAnsi="宋体" w:eastAsia="宋体"/>
                <w:bCs/>
              </w:rPr>
              <w:t>1</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bCs/>
              </w:rPr>
            </w:pPr>
            <w:r>
              <w:rPr>
                <w:rFonts w:hint="eastAsia" w:ascii="宋体" w:hAnsi="宋体" w:eastAsia="宋体"/>
                <w:bCs/>
              </w:rPr>
              <w:t>单位会员资历</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b/>
                <w:bCs/>
              </w:rPr>
              <w:t>12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859"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1</w:t>
            </w:r>
            <w:r>
              <w:rPr>
                <w:rFonts w:ascii="宋体" w:hAnsi="宋体" w:eastAsia="宋体"/>
              </w:rPr>
              <w:t>.1</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会员类型</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1.副会长单位、监事长单位，得6分；</w:t>
            </w:r>
            <w:r>
              <w:rPr>
                <w:rFonts w:hint="eastAsia" w:ascii="宋体" w:hAnsi="宋体" w:eastAsia="宋体"/>
              </w:rPr>
              <w:br w:type="textWrapping"/>
            </w:r>
            <w:r>
              <w:rPr>
                <w:rFonts w:hint="eastAsia" w:ascii="宋体" w:hAnsi="宋体" w:eastAsia="宋体"/>
              </w:rPr>
              <w:t>2.副监事长、常务理事单位，得4分；</w:t>
            </w:r>
            <w:r>
              <w:rPr>
                <w:rFonts w:hint="eastAsia" w:ascii="宋体" w:hAnsi="宋体" w:eastAsia="宋体"/>
              </w:rPr>
              <w:br w:type="textWrapping"/>
            </w:r>
            <w:r>
              <w:rPr>
                <w:rFonts w:hint="eastAsia" w:ascii="宋体" w:hAnsi="宋体" w:eastAsia="宋体"/>
              </w:rPr>
              <w:t>3.理事单位、监事单位，得2分；</w:t>
            </w:r>
            <w:r>
              <w:rPr>
                <w:rFonts w:hint="eastAsia" w:ascii="宋体" w:hAnsi="宋体" w:eastAsia="宋体"/>
              </w:rPr>
              <w:br w:type="textWrapping"/>
            </w:r>
            <w:r>
              <w:rPr>
                <w:rFonts w:hint="eastAsia" w:ascii="宋体" w:hAnsi="宋体" w:eastAsia="宋体"/>
              </w:rPr>
              <w:t>4.其他，得1分。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6</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859"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1.</w:t>
            </w:r>
            <w:r>
              <w:rPr>
                <w:rFonts w:hint="eastAsia" w:ascii="宋体" w:hAnsi="宋体" w:eastAsia="宋体"/>
              </w:rPr>
              <w:t>2</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入会时间</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1.入会5年以上，得6分；</w:t>
            </w:r>
            <w:r>
              <w:rPr>
                <w:rFonts w:hint="eastAsia" w:ascii="宋体" w:hAnsi="宋体" w:eastAsia="宋体"/>
              </w:rPr>
              <w:br w:type="textWrapping"/>
            </w:r>
            <w:r>
              <w:rPr>
                <w:rFonts w:hint="eastAsia" w:ascii="宋体" w:hAnsi="宋体" w:eastAsia="宋体"/>
              </w:rPr>
              <w:t>2.入会3年至5年，得4分；</w:t>
            </w:r>
            <w:r>
              <w:rPr>
                <w:rFonts w:hint="eastAsia" w:ascii="宋体" w:hAnsi="宋体" w:eastAsia="宋体"/>
              </w:rPr>
              <w:br w:type="textWrapping"/>
            </w:r>
            <w:r>
              <w:rPr>
                <w:rFonts w:hint="eastAsia" w:ascii="宋体" w:hAnsi="宋体" w:eastAsia="宋体"/>
              </w:rPr>
              <w:t>3.入会1年至3年，得2分；</w:t>
            </w:r>
            <w:r>
              <w:rPr>
                <w:rFonts w:hint="eastAsia" w:ascii="宋体" w:hAnsi="宋体" w:eastAsia="宋体"/>
              </w:rPr>
              <w:br w:type="textWrapping"/>
            </w:r>
            <w:r>
              <w:rPr>
                <w:rFonts w:hint="eastAsia" w:ascii="宋体" w:hAnsi="宋体" w:eastAsia="宋体"/>
              </w:rPr>
              <w:t>4.入会1年以内，得1分。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6</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891"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rPr>
            </w:pPr>
            <w:r>
              <w:rPr>
                <w:rFonts w:hint="eastAsia" w:ascii="宋体" w:hAnsi="宋体" w:eastAsia="宋体"/>
                <w:bCs/>
              </w:rPr>
              <w:t>2</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rPr>
            </w:pPr>
            <w:r>
              <w:rPr>
                <w:rFonts w:hint="eastAsia" w:ascii="宋体" w:hAnsi="宋体" w:eastAsia="宋体"/>
                <w:bCs/>
              </w:rPr>
              <w:t>个人会员数量</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1.个人会员总数超过300人，得5分；</w:t>
            </w:r>
            <w:r>
              <w:rPr>
                <w:rFonts w:hint="eastAsia" w:ascii="宋体" w:hAnsi="宋体" w:eastAsia="宋体"/>
              </w:rPr>
              <w:br w:type="textWrapping"/>
            </w:r>
            <w:r>
              <w:rPr>
                <w:rFonts w:hint="eastAsia" w:ascii="宋体" w:hAnsi="宋体" w:eastAsia="宋体"/>
              </w:rPr>
              <w:t>2.个人会员总数超过100人，得3分；</w:t>
            </w:r>
            <w:r>
              <w:rPr>
                <w:rFonts w:hint="eastAsia" w:ascii="宋体" w:hAnsi="宋体" w:eastAsia="宋体"/>
              </w:rPr>
              <w:br w:type="textWrapping"/>
            </w:r>
            <w:r>
              <w:rPr>
                <w:rFonts w:hint="eastAsia" w:ascii="宋体" w:hAnsi="宋体" w:eastAsia="宋体"/>
              </w:rPr>
              <w:t>3.个人会员总数100人以下，得1分；</w:t>
            </w:r>
            <w:r>
              <w:rPr>
                <w:rFonts w:hint="eastAsia" w:ascii="宋体" w:hAnsi="宋体" w:eastAsia="宋体"/>
              </w:rPr>
              <w:br w:type="textWrapping"/>
            </w:r>
            <w:r>
              <w:rPr>
                <w:rFonts w:hint="eastAsia" w:ascii="宋体" w:hAnsi="宋体" w:eastAsia="宋体"/>
              </w:rPr>
              <w:t>4.本项目计分不累加，满分为5分。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b/>
                <w:bCs/>
              </w:rPr>
              <w:t>5</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473"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rPr>
            </w:pPr>
            <w:r>
              <w:rPr>
                <w:rFonts w:hint="eastAsia" w:ascii="宋体" w:hAnsi="宋体" w:eastAsia="宋体"/>
                <w:bCs/>
              </w:rPr>
              <w:t>3</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rPr>
            </w:pPr>
            <w:r>
              <w:rPr>
                <w:rFonts w:hint="eastAsia" w:ascii="宋体" w:hAnsi="宋体" w:eastAsia="宋体"/>
                <w:bCs/>
              </w:rPr>
              <w:t>企业系统建设</w:t>
            </w:r>
          </w:p>
        </w:tc>
        <w:tc>
          <w:tcPr>
            <w:tcW w:w="4677" w:type="dxa"/>
            <w:vAlign w:val="center"/>
          </w:tcPr>
          <w:p>
            <w:pPr>
              <w:spacing w:line="400" w:lineRule="exact"/>
              <w:ind w:firstLine="0" w:firstLineChars="0"/>
              <w:rPr>
                <w:rFonts w:ascii="宋体" w:hAnsi="宋体" w:eastAsia="宋体"/>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b/>
                <w:bCs/>
              </w:rPr>
              <w:t>8</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538"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3.</w:t>
            </w:r>
            <w:r>
              <w:rPr>
                <w:rFonts w:hint="eastAsia" w:ascii="宋体" w:hAnsi="宋体" w:eastAsia="宋体"/>
              </w:rPr>
              <w:t>1</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质量体系</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取得质量管理体系认证，得3分；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3</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538"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3.2</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办公自动化</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企业实现办公自动化，得1-3分；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3</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538"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3.3</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BIM技术</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BIM技术应用于工程管理，得2分；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473"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rPr>
            </w:pPr>
            <w:r>
              <w:rPr>
                <w:rFonts w:hint="eastAsia" w:ascii="宋体" w:hAnsi="宋体" w:eastAsia="宋体"/>
                <w:bCs/>
              </w:rPr>
              <w:t>4</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rPr>
            </w:pPr>
            <w:r>
              <w:rPr>
                <w:rFonts w:hint="eastAsia" w:ascii="宋体" w:hAnsi="宋体" w:eastAsia="宋体"/>
                <w:bCs/>
              </w:rPr>
              <w:t>企业文化建设</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b/>
                <w:bCs/>
              </w:rPr>
              <w:t>13</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461"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rPr>
            </w:pPr>
            <w:r>
              <w:rPr>
                <w:rFonts w:ascii="宋体" w:hAnsi="宋体" w:eastAsia="宋体"/>
                <w:color w:val="auto"/>
              </w:rPr>
              <w:t>4.</w:t>
            </w:r>
            <w:r>
              <w:rPr>
                <w:rFonts w:hint="eastAsia" w:ascii="宋体" w:hAnsi="宋体" w:eastAsia="宋体"/>
                <w:color w:val="auto"/>
              </w:rPr>
              <w:t>1</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rPr>
            </w:pPr>
            <w:r>
              <w:rPr>
                <w:rFonts w:hint="eastAsia" w:ascii="宋体" w:hAnsi="宋体" w:eastAsia="宋体"/>
                <w:color w:val="auto"/>
              </w:rPr>
              <w:t>党组织</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color w:val="auto"/>
              </w:rPr>
            </w:pPr>
            <w:r>
              <w:rPr>
                <w:rFonts w:hint="eastAsia" w:ascii="宋体" w:hAnsi="宋体" w:eastAsia="宋体"/>
                <w:color w:val="auto"/>
              </w:rPr>
              <w:t>党组织健全，党建活动正常，得1分；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FF0000"/>
              </w:rPr>
            </w:pPr>
            <w:r>
              <w:rPr>
                <w:rFonts w:hint="eastAsia" w:ascii="宋体" w:hAnsi="宋体" w:eastAsia="宋体"/>
                <w:color w:val="auto"/>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rPr>
            </w:pPr>
          </w:p>
        </w:tc>
      </w:tr>
      <w:tr>
        <w:tblPrEx>
          <w:tblCellMar>
            <w:top w:w="15" w:type="dxa"/>
            <w:left w:w="15" w:type="dxa"/>
            <w:bottom w:w="15" w:type="dxa"/>
            <w:right w:w="15" w:type="dxa"/>
          </w:tblCellMar>
        </w:tblPrEx>
        <w:trPr>
          <w:cantSplit/>
          <w:trHeight w:val="461"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4.</w:t>
            </w:r>
            <w:r>
              <w:rPr>
                <w:rFonts w:hint="eastAsia" w:ascii="宋体" w:hAnsi="宋体" w:eastAsia="宋体"/>
              </w:rPr>
              <w:t>2</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徽标</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有徽标，得1分；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450"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4.</w:t>
            </w:r>
            <w:r>
              <w:rPr>
                <w:rFonts w:hint="eastAsia" w:ascii="宋体" w:hAnsi="宋体" w:eastAsia="宋体"/>
              </w:rPr>
              <w:t>3</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企业理念</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有企业理念，得1分；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528"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4.</w:t>
            </w:r>
            <w:r>
              <w:rPr>
                <w:rFonts w:hint="eastAsia" w:ascii="宋体" w:hAnsi="宋体" w:eastAsia="宋体"/>
              </w:rPr>
              <w:t>4</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企业口号</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有企业口号，得1分；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727"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4.</w:t>
            </w:r>
            <w:r>
              <w:rPr>
                <w:rFonts w:hint="eastAsia" w:ascii="宋体" w:hAnsi="宋体" w:eastAsia="宋体"/>
              </w:rPr>
              <w:t>5</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制定的规章制度</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提供管理制度，且相关工作的管理制度完善，并设有专人负责，得5分。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5</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561"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4.</w:t>
            </w:r>
            <w:r>
              <w:rPr>
                <w:rFonts w:hint="eastAsia" w:ascii="宋体" w:hAnsi="宋体" w:eastAsia="宋体"/>
              </w:rPr>
              <w:t>6</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开展的文体活动</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积极开展文体活动、注重职工身心健康，得2分；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571"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4.</w:t>
            </w:r>
            <w:r>
              <w:rPr>
                <w:rFonts w:hint="eastAsia" w:ascii="宋体" w:hAnsi="宋体" w:eastAsia="宋体"/>
              </w:rPr>
              <w:t>7</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color w:val="auto"/>
              </w:rPr>
              <w:t>其他</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color w:val="auto"/>
              </w:rPr>
              <w:t>有其他形式的企业文化建设，得2分；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color w:val="auto"/>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rPr>
            </w:pPr>
          </w:p>
        </w:tc>
      </w:tr>
      <w:tr>
        <w:tblPrEx>
          <w:tblCellMar>
            <w:top w:w="15" w:type="dxa"/>
            <w:left w:w="15" w:type="dxa"/>
            <w:bottom w:w="15" w:type="dxa"/>
            <w:right w:w="15" w:type="dxa"/>
          </w:tblCellMar>
        </w:tblPrEx>
        <w:trPr>
          <w:cantSplit/>
          <w:trHeight w:val="461"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rPr>
            </w:pPr>
            <w:r>
              <w:rPr>
                <w:rFonts w:hint="eastAsia" w:ascii="宋体" w:hAnsi="宋体" w:eastAsia="宋体"/>
                <w:bCs/>
              </w:rPr>
              <w:t>5</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rPr>
            </w:pPr>
            <w:r>
              <w:rPr>
                <w:rFonts w:hint="eastAsia" w:ascii="宋体" w:hAnsi="宋体" w:eastAsia="宋体"/>
                <w:bCs/>
              </w:rPr>
              <w:t>参加行政主管部门、行业协会活动</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color w:val="auto"/>
              </w:rPr>
              <w:t>1.</w:t>
            </w:r>
            <w:r>
              <w:rPr>
                <w:rFonts w:hint="eastAsia" w:ascii="宋体" w:hAnsi="宋体" w:eastAsia="宋体"/>
              </w:rPr>
              <w:t>评选年前两年度</w:t>
            </w:r>
            <w:r>
              <w:rPr>
                <w:rFonts w:hint="eastAsia" w:ascii="宋体" w:hAnsi="宋体" w:eastAsia="宋体"/>
                <w:color w:val="auto"/>
              </w:rPr>
              <w:t>参加行政主管部门、行业协会组织的编教材、编定额、研讨会、授课等活动，参加一次得3分；</w:t>
            </w:r>
            <w:r>
              <w:rPr>
                <w:rFonts w:hint="eastAsia" w:ascii="宋体" w:hAnsi="宋体" w:eastAsia="宋体"/>
                <w:color w:val="auto"/>
              </w:rPr>
              <w:br w:type="textWrapping"/>
            </w:r>
            <w:r>
              <w:rPr>
                <w:rFonts w:hint="eastAsia" w:ascii="宋体" w:hAnsi="宋体" w:eastAsia="宋体"/>
                <w:color w:val="auto"/>
              </w:rPr>
              <w:t>2.</w:t>
            </w:r>
            <w:r>
              <w:rPr>
                <w:rFonts w:hint="eastAsia" w:ascii="宋体" w:hAnsi="宋体" w:eastAsia="宋体"/>
              </w:rPr>
              <w:t>评选年前两年度</w:t>
            </w:r>
            <w:r>
              <w:rPr>
                <w:rFonts w:hint="eastAsia" w:ascii="宋体" w:hAnsi="宋体" w:eastAsia="宋体"/>
                <w:color w:val="auto"/>
              </w:rPr>
              <w:t>参加行业协会组织的出题、阅卷工作，参加一次得2分；</w:t>
            </w:r>
            <w:r>
              <w:rPr>
                <w:rFonts w:hint="eastAsia" w:ascii="宋体" w:hAnsi="宋体" w:eastAsia="宋体"/>
                <w:color w:val="auto"/>
              </w:rPr>
              <w:br w:type="textWrapping"/>
            </w:r>
            <w:r>
              <w:rPr>
                <w:rFonts w:hint="eastAsia" w:ascii="宋体" w:hAnsi="宋体" w:eastAsia="宋体"/>
                <w:color w:val="auto"/>
              </w:rPr>
              <w:t>3.</w:t>
            </w:r>
            <w:r>
              <w:rPr>
                <w:rFonts w:hint="eastAsia" w:ascii="宋体" w:hAnsi="宋体" w:eastAsia="宋体"/>
              </w:rPr>
              <w:t>评选年前两年度</w:t>
            </w:r>
            <w:r>
              <w:rPr>
                <w:rFonts w:hint="eastAsia" w:ascii="宋体" w:hAnsi="宋体" w:eastAsia="宋体"/>
                <w:color w:val="auto"/>
              </w:rPr>
              <w:t>参加京标价协的文体活动、会员大会等，参加一次得1分；</w:t>
            </w:r>
            <w:r>
              <w:rPr>
                <w:rFonts w:hint="eastAsia" w:ascii="宋体" w:hAnsi="宋体" w:eastAsia="宋体"/>
                <w:color w:val="auto"/>
              </w:rPr>
              <w:br w:type="textWrapping"/>
            </w:r>
            <w:r>
              <w:rPr>
                <w:rFonts w:hint="eastAsia" w:ascii="宋体" w:hAnsi="宋体" w:eastAsia="宋体"/>
                <w:color w:val="auto"/>
              </w:rPr>
              <w:t>4.本项满分为15分。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b/>
                <w:bCs/>
              </w:rPr>
              <w:t>15</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461"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rPr>
            </w:pPr>
            <w:r>
              <w:rPr>
                <w:rFonts w:hint="eastAsia" w:ascii="宋体" w:hAnsi="宋体" w:eastAsia="宋体"/>
                <w:bCs/>
              </w:rPr>
              <w:t>6</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rPr>
            </w:pPr>
            <w:r>
              <w:rPr>
                <w:rFonts w:hint="eastAsia" w:ascii="宋体" w:hAnsi="宋体" w:eastAsia="宋体"/>
                <w:bCs/>
                <w:color w:val="auto"/>
              </w:rPr>
              <w:t>参加培训教育（包括继续教育、清单、定额、部令等培训，面授和网络培训均可）</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1.评选年前两年度累计参加工程招标投标或造价专业培训人次100人以上，得10分；</w:t>
            </w:r>
            <w:r>
              <w:rPr>
                <w:rFonts w:hint="eastAsia" w:ascii="宋体" w:hAnsi="宋体" w:eastAsia="宋体"/>
              </w:rPr>
              <w:br w:type="textWrapping"/>
            </w:r>
            <w:r>
              <w:rPr>
                <w:rFonts w:hint="eastAsia" w:ascii="宋体" w:hAnsi="宋体" w:eastAsia="宋体"/>
              </w:rPr>
              <w:t>2.评选年前两年度累计参加工程招标投标或造价专业培训人次50-100人，得5分；</w:t>
            </w:r>
            <w:r>
              <w:rPr>
                <w:rFonts w:hint="eastAsia" w:ascii="宋体" w:hAnsi="宋体" w:eastAsia="宋体"/>
              </w:rPr>
              <w:br w:type="textWrapping"/>
            </w:r>
            <w:r>
              <w:rPr>
                <w:rFonts w:hint="eastAsia" w:ascii="宋体" w:hAnsi="宋体" w:eastAsia="宋体"/>
              </w:rPr>
              <w:t>3.评选年前两年度累计参加工程招标投标或造价专业培训人次1-50人，得2分；4.本项满分为10分。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10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461"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rPr>
            </w:pPr>
            <w:r>
              <w:rPr>
                <w:rFonts w:hint="eastAsia" w:ascii="宋体" w:hAnsi="宋体" w:eastAsia="宋体"/>
                <w:bCs/>
              </w:rPr>
              <w:t>7</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rPr>
            </w:pPr>
            <w:r>
              <w:rPr>
                <w:rFonts w:hint="eastAsia" w:ascii="宋体" w:hAnsi="宋体" w:eastAsia="宋体"/>
                <w:bCs/>
              </w:rPr>
              <w:t>参加公益活动</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7</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497"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7.1</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rPr>
            </w:pPr>
            <w:r>
              <w:rPr>
                <w:rFonts w:hint="eastAsia" w:ascii="宋体" w:hAnsi="宋体" w:eastAsia="宋体"/>
                <w:bCs/>
                <w:color w:val="auto"/>
              </w:rPr>
              <w:t>捐款及援建</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bCs/>
                <w:color w:val="auto"/>
              </w:rPr>
            </w:pPr>
            <w:r>
              <w:rPr>
                <w:rFonts w:hint="eastAsia" w:ascii="宋体" w:hAnsi="宋体" w:eastAsia="宋体"/>
                <w:bCs/>
                <w:color w:val="auto"/>
              </w:rPr>
              <w:t>1.评选年前两年度累计捐款额度7.5万以上（含7.5万），得4分；</w:t>
            </w:r>
            <w:r>
              <w:rPr>
                <w:rFonts w:hint="eastAsia" w:ascii="宋体" w:hAnsi="宋体" w:eastAsia="宋体"/>
                <w:bCs/>
                <w:color w:val="auto"/>
              </w:rPr>
              <w:br w:type="textWrapping"/>
            </w:r>
            <w:r>
              <w:rPr>
                <w:rFonts w:hint="eastAsia" w:ascii="宋体" w:hAnsi="宋体" w:eastAsia="宋体"/>
                <w:bCs/>
                <w:color w:val="auto"/>
              </w:rPr>
              <w:t>2.评选年前两年度累计捐款额度≥5万、＜7.5万，得3分；</w:t>
            </w:r>
            <w:r>
              <w:rPr>
                <w:rFonts w:hint="eastAsia" w:ascii="宋体" w:hAnsi="宋体" w:eastAsia="宋体"/>
                <w:bCs/>
                <w:color w:val="auto"/>
              </w:rPr>
              <w:br w:type="textWrapping"/>
            </w:r>
            <w:r>
              <w:rPr>
                <w:rFonts w:hint="eastAsia" w:ascii="宋体" w:hAnsi="宋体" w:eastAsia="宋体"/>
                <w:bCs/>
                <w:color w:val="auto"/>
              </w:rPr>
              <w:t>3.评选年前两年度累计捐款额度≥2.5万、＜5万，得2分；</w:t>
            </w:r>
            <w:r>
              <w:rPr>
                <w:rFonts w:hint="eastAsia" w:ascii="宋体" w:hAnsi="宋体" w:eastAsia="宋体"/>
                <w:bCs/>
                <w:color w:val="auto"/>
              </w:rPr>
              <w:br w:type="textWrapping"/>
            </w:r>
            <w:r>
              <w:rPr>
                <w:rFonts w:hint="eastAsia" w:ascii="宋体" w:hAnsi="宋体" w:eastAsia="宋体"/>
                <w:bCs/>
                <w:color w:val="auto"/>
              </w:rPr>
              <w:t>4.评选年前两年度累计捐款额度2.5万元以下（不含2.5万元），得1分。</w:t>
            </w:r>
          </w:p>
          <w:p>
            <w:pPr>
              <w:spacing w:line="400" w:lineRule="exact"/>
              <w:ind w:firstLine="0" w:firstLineChars="0"/>
              <w:rPr>
                <w:rFonts w:ascii="宋体" w:hAnsi="宋体" w:eastAsia="宋体"/>
                <w:color w:val="auto"/>
              </w:rPr>
            </w:pPr>
            <w:r>
              <w:rPr>
                <w:rFonts w:hint="eastAsia" w:ascii="宋体" w:hAnsi="宋体" w:eastAsia="宋体"/>
                <w:bCs/>
                <w:color w:val="auto"/>
              </w:rPr>
              <w:t xml:space="preserve">5．评选年前两年度完成省、直辖市（含）以上下达的援建、抢险救灾、重大活动等任务（有证明），得4分。  </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4</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1344"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7.</w:t>
            </w:r>
            <w:r>
              <w:rPr>
                <w:rFonts w:hint="eastAsia" w:ascii="宋体" w:hAnsi="宋体" w:eastAsia="宋体"/>
              </w:rPr>
              <w:t>2</w:t>
            </w: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其他公益活动（如植树、献血、捐助希望小学、捐物、做好人好事等）</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评选年前两年度企业组织参加一次公益活动得1分，最高3分。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3</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616"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rPr>
            </w:pPr>
            <w:r>
              <w:rPr>
                <w:rFonts w:hint="eastAsia" w:ascii="宋体" w:hAnsi="宋体" w:eastAsia="宋体"/>
                <w:bCs/>
              </w:rPr>
              <w:t>8</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rPr>
            </w:pPr>
            <w:r>
              <w:rPr>
                <w:rFonts w:hint="eastAsia" w:ascii="宋体" w:hAnsi="宋体" w:eastAsia="宋体"/>
                <w:bCs/>
              </w:rPr>
              <w:t>研究课题和编写书籍（论文）、标准</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bCs/>
                <w:color w:val="auto"/>
              </w:rPr>
            </w:pPr>
            <w:r>
              <w:rPr>
                <w:rFonts w:hint="eastAsia" w:ascii="宋体" w:hAnsi="宋体" w:eastAsia="宋体"/>
              </w:rPr>
              <w:t>1.评选年前两年度企业或企业员工独立编写工程招标投标或造价专业书籍一套，得4分；</w:t>
            </w:r>
            <w:r>
              <w:rPr>
                <w:rFonts w:hint="eastAsia" w:ascii="宋体" w:hAnsi="宋体" w:eastAsia="宋体"/>
              </w:rPr>
              <w:br w:type="textWrapping"/>
            </w:r>
            <w:r>
              <w:rPr>
                <w:rFonts w:hint="eastAsia" w:ascii="宋体" w:hAnsi="宋体" w:eastAsia="宋体"/>
              </w:rPr>
              <w:t>2评选年前两年度企业或企业员工参与编写工程招标投标或造价专业书籍一套，得2分；</w:t>
            </w:r>
            <w:r>
              <w:rPr>
                <w:rFonts w:hint="eastAsia" w:ascii="宋体" w:hAnsi="宋体" w:eastAsia="宋体"/>
              </w:rPr>
              <w:br w:type="textWrapping"/>
            </w:r>
            <w:r>
              <w:rPr>
                <w:rFonts w:hint="eastAsia" w:ascii="宋体" w:hAnsi="宋体" w:eastAsia="宋体"/>
                <w:bCs/>
                <w:color w:val="auto"/>
              </w:rPr>
              <w:t>3.评选年前两年度企业或企业员工参与团体标准、行业标准等编制，每一项成果，得2分；</w:t>
            </w:r>
            <w:r>
              <w:rPr>
                <w:rFonts w:hint="eastAsia" w:ascii="宋体" w:hAnsi="宋体" w:eastAsia="宋体"/>
                <w:bCs/>
                <w:color w:val="auto"/>
              </w:rPr>
              <w:br w:type="textWrapping"/>
            </w:r>
            <w:r>
              <w:rPr>
                <w:rFonts w:hint="eastAsia" w:ascii="宋体" w:hAnsi="宋体" w:eastAsia="宋体"/>
                <w:bCs/>
                <w:color w:val="auto"/>
              </w:rPr>
              <w:t>4.评选年前两年度企业或企业员工在国家许可的工程招标投标或造价刊物上发表一篇论文，得2分；</w:t>
            </w:r>
          </w:p>
          <w:p>
            <w:pPr>
              <w:spacing w:line="400" w:lineRule="exact"/>
              <w:ind w:firstLine="0" w:firstLineChars="0"/>
              <w:rPr>
                <w:rFonts w:ascii="宋体" w:hAnsi="宋体" w:eastAsia="宋体"/>
              </w:rPr>
            </w:pPr>
            <w:r>
              <w:rPr>
                <w:rFonts w:hint="eastAsia" w:ascii="宋体" w:hAnsi="宋体" w:eastAsia="宋体"/>
                <w:bCs/>
                <w:color w:val="auto"/>
              </w:rPr>
              <w:t>5.评选年前两年度企业或企业员工在京标价协期刊上发表一篇论文，得1分；</w:t>
            </w:r>
            <w:r>
              <w:rPr>
                <w:rFonts w:hint="eastAsia" w:ascii="宋体" w:hAnsi="宋体" w:eastAsia="宋体"/>
                <w:color w:val="auto"/>
              </w:rPr>
              <w:br w:type="textWrapping"/>
            </w:r>
            <w:r>
              <w:rPr>
                <w:rFonts w:hint="eastAsia" w:ascii="宋体" w:hAnsi="宋体" w:eastAsia="宋体"/>
              </w:rPr>
              <w:t>6.本项满分为8分。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8</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616"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rPr>
            </w:pPr>
            <w:r>
              <w:rPr>
                <w:rFonts w:hint="eastAsia" w:ascii="宋体" w:hAnsi="宋体" w:eastAsia="宋体"/>
                <w:bCs/>
              </w:rPr>
              <w:t>9</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color w:val="auto"/>
              </w:rPr>
            </w:pPr>
            <w:r>
              <w:rPr>
                <w:rFonts w:hint="eastAsia" w:ascii="宋体" w:hAnsi="宋体" w:eastAsia="宋体"/>
                <w:bCs/>
                <w:color w:val="auto"/>
              </w:rPr>
              <w:t>获奖及表彰</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1.评选年前两年度企业获得</w:t>
            </w:r>
            <w:r>
              <w:rPr>
                <w:rFonts w:hint="eastAsia" w:ascii="宋体" w:hAnsi="宋体" w:eastAsia="宋体"/>
                <w:color w:val="auto"/>
              </w:rPr>
              <w:t>地市级以上行政管理部门或京标价协奖项，得1-3分；</w:t>
            </w:r>
            <w:r>
              <w:rPr>
                <w:rFonts w:hint="eastAsia" w:ascii="宋体" w:hAnsi="宋体" w:eastAsia="宋体"/>
                <w:color w:val="auto"/>
              </w:rPr>
              <w:br w:type="textWrapping"/>
            </w:r>
            <w:r>
              <w:rPr>
                <w:rFonts w:hint="eastAsia" w:ascii="宋体" w:hAnsi="宋体" w:eastAsia="宋体"/>
                <w:color w:val="auto"/>
              </w:rPr>
              <w:t>2.</w:t>
            </w:r>
            <w:r>
              <w:rPr>
                <w:rFonts w:hint="eastAsia" w:ascii="宋体" w:hAnsi="宋体" w:eastAsia="宋体"/>
              </w:rPr>
              <w:t>评选年前两年度</w:t>
            </w:r>
            <w:r>
              <w:rPr>
                <w:rFonts w:hint="eastAsia" w:ascii="宋体" w:hAnsi="宋体" w:eastAsia="宋体"/>
                <w:color w:val="auto"/>
              </w:rPr>
              <w:t>企业获得其他</w:t>
            </w:r>
            <w:r>
              <w:rPr>
                <w:rFonts w:hint="eastAsia" w:ascii="宋体" w:hAnsi="宋体" w:eastAsia="宋体"/>
              </w:rPr>
              <w:t>相关行业协会奖项（如审计、监理、发改委等），得1分；</w:t>
            </w:r>
            <w:r>
              <w:rPr>
                <w:rFonts w:hint="eastAsia" w:ascii="宋体" w:hAnsi="宋体" w:eastAsia="宋体"/>
              </w:rPr>
              <w:br w:type="textWrapping"/>
            </w:r>
            <w:r>
              <w:rPr>
                <w:rFonts w:hint="eastAsia" w:ascii="宋体" w:hAnsi="宋体" w:eastAsia="宋体"/>
              </w:rPr>
              <w:t>3.评选年前两年度企业员工获得一个社会认可奖项（如中华总工会、政府部门、街道办等单位），得1分；最高不超过4分；</w:t>
            </w:r>
            <w:r>
              <w:rPr>
                <w:rFonts w:hint="eastAsia" w:ascii="宋体" w:hAnsi="宋体" w:eastAsia="宋体"/>
              </w:rPr>
              <w:br w:type="textWrapping"/>
            </w:r>
            <w:r>
              <w:rPr>
                <w:rFonts w:hint="eastAsia" w:ascii="宋体" w:hAnsi="宋体" w:eastAsia="宋体"/>
              </w:rPr>
              <w:t>4.评选年前两年度企业获得优秀评价一次，得1分；最高不超过3分；</w:t>
            </w:r>
            <w:r>
              <w:rPr>
                <w:rFonts w:hint="eastAsia" w:ascii="宋体" w:hAnsi="宋体" w:eastAsia="宋体"/>
              </w:rPr>
              <w:br w:type="textWrapping"/>
            </w:r>
            <w:r>
              <w:rPr>
                <w:rFonts w:hint="eastAsia" w:ascii="宋体" w:hAnsi="宋体" w:eastAsia="宋体"/>
              </w:rPr>
              <w:t>5.本项满分为14分。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14</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1597"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rPr>
            </w:pPr>
            <w:r>
              <w:rPr>
                <w:rFonts w:hint="eastAsia" w:ascii="宋体" w:hAnsi="宋体" w:eastAsia="宋体"/>
                <w:bCs/>
              </w:rPr>
              <w:t>1</w:t>
            </w:r>
            <w:r>
              <w:rPr>
                <w:rFonts w:ascii="宋体" w:hAnsi="宋体" w:eastAsia="宋体"/>
                <w:bCs/>
              </w:rPr>
              <w:t>0</w:t>
            </w:r>
          </w:p>
        </w:tc>
        <w:tc>
          <w:tcPr>
            <w:tcW w:w="1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color w:val="auto"/>
              </w:rPr>
            </w:pPr>
            <w:r>
              <w:rPr>
                <w:rFonts w:hint="eastAsia" w:ascii="宋体" w:hAnsi="宋体" w:eastAsia="宋体"/>
                <w:bCs/>
                <w:color w:val="auto"/>
              </w:rPr>
              <w:t>其他</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评选年前两年度企业有其他值得推广或为推动行业发展有贡献的事项或报送资料清晰、认真，得8分。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8</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592"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c>
          <w:tcPr>
            <w:tcW w:w="1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合计</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b/>
                <w:bCs/>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100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bl>
    <w:p>
      <w:pPr>
        <w:ind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17E9"/>
    <w:multiLevelType w:val="singleLevel"/>
    <w:tmpl w:val="0A4917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2EE"/>
    <w:rsid w:val="00025FB1"/>
    <w:rsid w:val="00086C38"/>
    <w:rsid w:val="00174C7F"/>
    <w:rsid w:val="001C5C9F"/>
    <w:rsid w:val="0045471B"/>
    <w:rsid w:val="004A765F"/>
    <w:rsid w:val="0058452E"/>
    <w:rsid w:val="00597B1E"/>
    <w:rsid w:val="0063567A"/>
    <w:rsid w:val="00736F3A"/>
    <w:rsid w:val="007E2F44"/>
    <w:rsid w:val="0080259B"/>
    <w:rsid w:val="008502E0"/>
    <w:rsid w:val="009611D9"/>
    <w:rsid w:val="009E3EB4"/>
    <w:rsid w:val="00AE5D5E"/>
    <w:rsid w:val="00AF478E"/>
    <w:rsid w:val="00AF4E4B"/>
    <w:rsid w:val="00BB28DB"/>
    <w:rsid w:val="00BD3669"/>
    <w:rsid w:val="00BE124E"/>
    <w:rsid w:val="00C062EE"/>
    <w:rsid w:val="00CB27DB"/>
    <w:rsid w:val="00E727DB"/>
    <w:rsid w:val="00E965EB"/>
    <w:rsid w:val="4D8C56C4"/>
    <w:rsid w:val="55396295"/>
    <w:rsid w:val="6EFD5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heme="minorHAnsi" w:hAnsiTheme="minorHAnsi" w:eastAsiaTheme="minorEastAsia" w:cstheme="minorBidi"/>
      <w:color w:val="000000" w:themeColor="text1"/>
      <w:kern w:val="2"/>
      <w:sz w:val="24"/>
      <w:szCs w:val="22"/>
      <w:lang w:val="en-US" w:eastAsia="zh-CN" w:bidi="ar-SA"/>
      <w14:textFill>
        <w14:solidFill>
          <w14:schemeClr w14:val="tx1"/>
        </w14:solidFill>
      </w14:textFil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ind w:firstLine="0" w:firstLineChars="0"/>
      <w:jc w:val="left"/>
    </w:pPr>
    <w:rPr>
      <w:color w:val="auto"/>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ind w:firstLine="0" w:firstLineChars="0"/>
      <w:jc w:val="center"/>
    </w:pPr>
    <w:rPr>
      <w:color w:val="auto"/>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customStyle="1" w:styleId="8">
    <w:name w:val="一、二、三"/>
    <w:basedOn w:val="1"/>
    <w:qFormat/>
    <w:uiPriority w:val="0"/>
    <w:rPr>
      <w:b/>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268</Words>
  <Characters>1532</Characters>
  <Lines>12</Lines>
  <Paragraphs>3</Paragraphs>
  <TotalTime>8</TotalTime>
  <ScaleCrop>false</ScaleCrop>
  <LinksUpToDate>false</LinksUpToDate>
  <CharactersWithSpaces>1797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2020-07-20T08:44:00Z</dcterms:created>
  <dc:creator>武 阳</dc:creator>
  <cp:lastModifiedBy>yf</cp:lastModifiedBy>
  <dcterms:modified xsi:type="dcterms:W3CDTF">2020-07-23T08:15:45Z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