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60"/>
        </w:tabs>
        <w:spacing w:line="560" w:lineRule="exact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附件2</w:t>
      </w:r>
      <w:r>
        <w:rPr>
          <w:rFonts w:ascii="仿宋_GB2312" w:hAnsi="宋体" w:eastAsia="仿宋_GB2312"/>
          <w:b/>
          <w:sz w:val="28"/>
          <w:szCs w:val="28"/>
        </w:rPr>
        <w:t xml:space="preserve"> </w:t>
      </w:r>
    </w:p>
    <w:p>
      <w:pPr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解析讲座地点地图</w:t>
      </w:r>
    </w:p>
    <w:p>
      <w:pPr>
        <w:jc w:val="center"/>
        <w:rPr>
          <w:b/>
          <w:sz w:val="29"/>
        </w:rPr>
      </w:pPr>
    </w:p>
    <w:tbl>
      <w:tblPr>
        <w:tblStyle w:val="3"/>
        <w:tblW w:w="92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9254" w:type="dxa"/>
            <w:noWrap w:val="0"/>
            <w:vAlign w:val="center"/>
          </w:tcPr>
          <w:p>
            <w:pPr>
              <w:jc w:val="center"/>
              <w:rPr>
                <w:b/>
                <w:sz w:val="29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32"/>
                <w:szCs w:val="32"/>
              </w:rPr>
              <w:t>北京建设大厦5层多功能厅（西城区广莲路甲5号全季酒店）</w:t>
            </w:r>
          </w:p>
          <w:p>
            <w:pPr>
              <w:jc w:val="center"/>
              <w:rPr>
                <w:sz w:val="29"/>
              </w:rPr>
            </w:pPr>
            <w:r>
              <w:rPr>
                <w:rFonts w:hint="eastAsia"/>
                <w:sz w:val="29"/>
              </w:rPr>
              <w:t>（湾子地铁站北500米）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drawing>
                <wp:inline distT="0" distB="0" distL="114300" distR="114300">
                  <wp:extent cx="5735320" cy="4888865"/>
                  <wp:effectExtent l="0" t="0" r="17780" b="698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5320" cy="4888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220" w:lineRule="atLeast"/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97" w:right="1797" w:bottom="1440" w:left="1440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30915"/>
    <w:rsid w:val="1943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2019-12-06T06:05:00Z</dcterms:created>
  <dc:creator>user</dc:creator>
  <cp:lastModifiedBy>user</cp:lastModifiedBy>
  <dcterms:modified xsi:type="dcterms:W3CDTF">2019-12-06T06:05:25Z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