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4" w:rsidRDefault="00AC3C04" w:rsidP="00AC3C0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附件一：</w:t>
      </w:r>
    </w:p>
    <w:p w:rsidR="00AC3C04" w:rsidRDefault="00AC3C04" w:rsidP="00AC3C0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首届“诚信杯”运动会单项奖获奖名单</w:t>
      </w:r>
    </w:p>
    <w:p w:rsidR="00AC3C04" w:rsidRDefault="00AC3C04" w:rsidP="00AC3C04">
      <w:pPr>
        <w:rPr>
          <w:rFonts w:ascii="仿宋" w:eastAsia="仿宋" w:hAnsi="仿宋" w:cs="仿宋"/>
          <w:b/>
          <w:sz w:val="32"/>
          <w:szCs w:val="32"/>
        </w:rPr>
      </w:pP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一、竞技类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（一）羽毛球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1.羽毛球男子单打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 xml:space="preserve">中国新兴建设开发有限责任公司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边雨亭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北京城建集团有限责任公司 郑辰龙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北京国际贸易公司 宋唯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2.羽毛球女子单打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北京国际贸易公司 廖军燕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中国建筑一局（集团）有限公司 张光辉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中铁建设集团北京指挥部 张剑书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3.羽毛球团体混合接龙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 xml:space="preserve">北京国程工程管理有限公司 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北京国际贸易公司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中铁建设集团北京指挥部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乒乓球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1.乒乓球男子单打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北京城建集团有限责任公司 王添铂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北京国际贸易公司  李威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工程项目管理有限公司 种霄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2.乒乓球女子单打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工程项目管理有限公司 潘云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 xml:space="preserve">中国新兴建设开发有限责任公司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孔淑梅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北京筑标建设工程咨询有限公司  何婷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3.乒乓球混合双打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工程项目管理有限公司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种霄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潘云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中国新兴建设开发有限责任公司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牛喜平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孔淑梅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pacing w:val="-12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北京</w:t>
      </w:r>
      <w:proofErr w:type="gramStart"/>
      <w:r>
        <w:rPr>
          <w:rFonts w:ascii="仿宋" w:eastAsia="仿宋" w:hAnsi="仿宋" w:cs="仿宋" w:hint="eastAsia"/>
          <w:spacing w:val="-12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pacing w:val="-12"/>
          <w:sz w:val="32"/>
          <w:szCs w:val="32"/>
        </w:rPr>
        <w:t>工程项目管理有限公司 闫世钧 袁玉玲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二、趣味类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（一）双人三脚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北京住总集团有限责任公司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北京维公工程项目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北京住总集团有限责任公司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吹踩气球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北京维公工程项目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北京求实工程管理有限公司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泰百聪工程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管理有限公司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（三）平板支撑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赋佳慧祥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工程造价咨询有限公司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北京安必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盛工程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造价咨询有限责任公司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北京德基工程咨询有限责任公司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（四）踢毽子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北京首都开发股份有限公司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咨询有限公司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赋佳慧祥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工程造价咨询有限公司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（五）十字象限跳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中国新兴建设开发有限责任公司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中竞发工程管理咨询有限公司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北京中瑞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华工程管理咨询有限公司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（六）坐位体前屈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北京环亚恒信建设工程咨询有限公司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北京捷迅通力工程咨询有限公司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北京德基工程咨询有限责任公司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（七）25米托球折返跑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北京泛华国金工程咨询有限公司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北京中威正平工程造价咨询有限公司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（八）拔河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北京中外建工程管理有限公司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建壮咨询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p w:rsidR="00AC3C04" w:rsidRDefault="00AC3C04" w:rsidP="00AC3C04">
      <w:pPr>
        <w:widowControl/>
        <w:ind w:firstLineChars="220" w:firstLine="707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中国新兴建设开发有限责任公司  </w:t>
      </w:r>
    </w:p>
    <w:p w:rsidR="00E954C3" w:rsidRPr="00AC3C04" w:rsidRDefault="00E954C3"/>
    <w:sectPr w:rsidR="00E954C3" w:rsidRPr="00AC3C04" w:rsidSect="00E9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62" w:rsidRDefault="00B65762" w:rsidP="00AC3C04">
      <w:r>
        <w:separator/>
      </w:r>
    </w:p>
  </w:endnote>
  <w:endnote w:type="continuationSeparator" w:id="0">
    <w:p w:rsidR="00B65762" w:rsidRDefault="00B65762" w:rsidP="00AC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62" w:rsidRDefault="00B65762" w:rsidP="00AC3C04">
      <w:r>
        <w:separator/>
      </w:r>
    </w:p>
  </w:footnote>
  <w:footnote w:type="continuationSeparator" w:id="0">
    <w:p w:rsidR="00B65762" w:rsidRDefault="00B65762" w:rsidP="00AC3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C04"/>
    <w:rsid w:val="002E1812"/>
    <w:rsid w:val="00384608"/>
    <w:rsid w:val="00A15185"/>
    <w:rsid w:val="00A15C2E"/>
    <w:rsid w:val="00AC3C04"/>
    <w:rsid w:val="00B65762"/>
    <w:rsid w:val="00E9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4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15C2E"/>
    <w:pPr>
      <w:widowControl/>
      <w:pBdr>
        <w:bottom w:val="thinThickSmallGap" w:sz="12" w:space="1" w:color="AF0F5A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750A3C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5C2E"/>
    <w:pPr>
      <w:widowControl/>
      <w:pBdr>
        <w:bottom w:val="single" w:sz="4" w:space="1" w:color="740A3C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750A3C" w:themeColor="accent2" w:themeShade="80"/>
      <w:spacing w:val="15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C2E"/>
    <w:pPr>
      <w:widowControl/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740A3C" w:themeColor="accent2" w:themeShade="7F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C2E"/>
    <w:pPr>
      <w:widowControl/>
      <w:pBdr>
        <w:bottom w:val="dotted" w:sz="4" w:space="1" w:color="AF0F5A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740A3C" w:themeColor="accent2" w:themeShade="7F"/>
      <w:spacing w:val="10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C2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740A3C" w:themeColor="accent2" w:themeShade="7F"/>
      <w:spacing w:val="1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C2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AF0F5A" w:themeColor="accent2" w:themeShade="BF"/>
      <w:spacing w:val="1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C2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AF0F5A" w:themeColor="accent2" w:themeShade="BF"/>
      <w:spacing w:val="1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C2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C2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5C2E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15C2E"/>
    <w:rPr>
      <w:caps/>
      <w:color w:val="750A3C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15C2E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A15C2E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A15C2E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A15C2E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A15C2E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15C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10">
    <w:name w:val="toc 1"/>
    <w:basedOn w:val="a"/>
    <w:next w:val="a"/>
    <w:semiHidden/>
    <w:qFormat/>
    <w:rsid w:val="00A15C2E"/>
    <w:pPr>
      <w:widowControl/>
      <w:spacing w:after="200" w:line="252" w:lineRule="auto"/>
      <w:jc w:val="left"/>
    </w:pPr>
    <w:rPr>
      <w:rFonts w:ascii="Times New Roman" w:hAnsi="Times New Roman"/>
      <w:kern w:val="0"/>
      <w:sz w:val="22"/>
      <w:szCs w:val="24"/>
      <w:lang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A15C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5C2E"/>
    <w:pPr>
      <w:widowControl/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750A3C" w:themeColor="accent2" w:themeShade="80"/>
      <w:spacing w:val="50"/>
      <w:kern w:val="0"/>
      <w:sz w:val="44"/>
      <w:szCs w:val="44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A15C2E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A15C2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A15C2E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A15C2E"/>
    <w:rPr>
      <w:b/>
      <w:bCs/>
      <w:color w:val="AF0F5A" w:themeColor="accent2" w:themeShade="BF"/>
      <w:spacing w:val="5"/>
    </w:rPr>
  </w:style>
  <w:style w:type="character" w:styleId="a7">
    <w:name w:val="Emphasis"/>
    <w:uiPriority w:val="20"/>
    <w:qFormat/>
    <w:rsid w:val="00A15C2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A15C2E"/>
    <w:pPr>
      <w:widowControl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A15C2E"/>
  </w:style>
  <w:style w:type="paragraph" w:styleId="a9">
    <w:name w:val="List Paragraph"/>
    <w:basedOn w:val="a"/>
    <w:uiPriority w:val="34"/>
    <w:qFormat/>
    <w:rsid w:val="00A15C2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A15C2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A15C2E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A15C2E"/>
    <w:pPr>
      <w:widowControl/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740A3C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A15C2E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A15C2E"/>
    <w:rPr>
      <w:i/>
      <w:iCs/>
    </w:rPr>
  </w:style>
  <w:style w:type="character" w:styleId="ad">
    <w:name w:val="Intense Emphasis"/>
    <w:uiPriority w:val="21"/>
    <w:qFormat/>
    <w:rsid w:val="00A15C2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A15C2E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">
    <w:name w:val="Intense Reference"/>
    <w:uiPriority w:val="32"/>
    <w:qFormat/>
    <w:rsid w:val="00A15C2E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0">
    <w:name w:val="Book Title"/>
    <w:uiPriority w:val="33"/>
    <w:qFormat/>
    <w:rsid w:val="00A15C2E"/>
    <w:rPr>
      <w:caps/>
      <w:color w:val="740A3C" w:themeColor="accent2" w:themeShade="7F"/>
      <w:spacing w:val="5"/>
      <w:u w:color="740A3C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A15C2E"/>
    <w:pPr>
      <w:outlineLvl w:val="9"/>
    </w:pPr>
  </w:style>
  <w:style w:type="paragraph" w:customStyle="1" w:styleId="11">
    <w:name w:val="列出段落1"/>
    <w:basedOn w:val="a"/>
    <w:uiPriority w:val="34"/>
    <w:qFormat/>
    <w:rsid w:val="00A15C2E"/>
    <w:pPr>
      <w:widowControl/>
      <w:spacing w:after="200" w:line="252" w:lineRule="auto"/>
      <w:ind w:firstLineChars="200" w:firstLine="420"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AC3C0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AC3C04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C3C04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AC3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2019-10-22T05:40:00Z</dcterms:created>
  <dcterms:modified xsi:type="dcterms:W3CDTF">2019-10-22T05:40:00Z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4" w:rsidRDefault="00AC3C04" w:rsidP="00AC3C04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附件一：</w:t>
      </w:r>
    </w:p>
    <w:p w:rsidR="00AC3C04" w:rsidRDefault="00AC3C04" w:rsidP="00AC3C04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首届“诚信杯”运动会单项奖获奖名单</w:t>
      </w:r>
    </w:p>
    <w:p w:rsidR="00AC3C04" w:rsidRDefault="00AC3C04" w:rsidP="00AC3C04">
      <w:pPr>
        <w:rPr>
          <w:rFonts w:ascii="仿宋" w:eastAsia="仿宋" w:hAnsi="仿宋" w:cs="仿宋"/>
          <w:b/>
          <w:sz w:val="32"/>
          <w:szCs w:val="32"/>
        </w:rPr>
      </w:pP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一、竞技类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（一）羽毛球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1.羽毛球男子单打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 xml:space="preserve">中国新兴建设开发有限责任公司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边雨亭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北京城建集团有限责任公司 郑辰龙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北京国际贸易公司 宋唯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2.羽毛球女子单打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北京国际贸易公司 廖军燕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中国建筑一局（集团）有限公司 张光辉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中铁建设集团北京指挥部 张剑书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3.羽毛球团体混合接龙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 xml:space="preserve">北京国程工程管理有限公司 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北京国际贸易公司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中铁建设集团北京指挥部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乒乓球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1.乒乓球男子单打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北京城建集团有限责任公司 王添铂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北京国际贸易公司  李威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工程项目管理有限公司 种霄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2.乒乓球女子单打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工程项目管理有限公司 潘云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 xml:space="preserve">中国新兴建设开发有限责任公司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孔淑梅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北京筑标建设工程咨询有限公司  何婷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3.乒乓球混合双打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工程项目管理有限公司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种霄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潘云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中国新兴建设开发有限责任公司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牛喜平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孔淑梅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pacing w:val="-12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2"/>
          <w:sz w:val="32"/>
          <w:szCs w:val="32"/>
        </w:rPr>
        <w:t>北京</w:t>
      </w:r>
      <w:proofErr w:type="gramStart"/>
      <w:r>
        <w:rPr>
          <w:rFonts w:ascii="仿宋" w:eastAsia="仿宋" w:hAnsi="仿宋" w:cs="仿宋" w:hint="eastAsia"/>
          <w:spacing w:val="-12"/>
          <w:sz w:val="32"/>
          <w:szCs w:val="32"/>
        </w:rPr>
        <w:t>京诚博产</w:t>
      </w:r>
      <w:proofErr w:type="gramEnd"/>
      <w:r>
        <w:rPr>
          <w:rFonts w:ascii="仿宋" w:eastAsia="仿宋" w:hAnsi="仿宋" w:cs="仿宋" w:hint="eastAsia"/>
          <w:spacing w:val="-12"/>
          <w:sz w:val="32"/>
          <w:szCs w:val="32"/>
        </w:rPr>
        <w:t>工程项目管理有限公司 闫世钧 袁玉玲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二、趣味类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（一）双人三脚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北京住总集团有限责任公司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北京维公工程项目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北京住总集团有限责任公司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吹踩气球</w:t>
      </w:r>
      <w:proofErr w:type="gramEnd"/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北京维公工程项目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北京求实工程管理有限公司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季军 </w:t>
      </w:r>
      <w:r>
        <w:rPr>
          <w:rFonts w:ascii="仿宋" w:eastAsia="仿宋" w:hAnsi="仿宋" w:cs="仿宋" w:hint="eastAsia"/>
          <w:sz w:val="32"/>
          <w:szCs w:val="32"/>
        </w:rPr>
        <w:t>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泰百聪工程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管理有限公司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（三）平板支撑</w:t>
      </w:r>
    </w:p>
    <w:p w:rsidR="00AC3C04" w:rsidRDefault="00AC3C04" w:rsidP="00AC3C0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赋佳慧祥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工程造价咨询有限公司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北京安必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盛工程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造价咨询有限责任公司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北京德基工程咨询有限责任公司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（四）踢毽子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北京首都开发股份有限公司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咨询有限公司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赋佳慧祥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工程造价咨询有限公司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（五）十字象限跳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冠军 </w:t>
      </w:r>
      <w:r>
        <w:rPr>
          <w:rFonts w:ascii="仿宋" w:eastAsia="仿宋" w:hAnsi="仿宋" w:cs="仿宋" w:hint="eastAsia"/>
          <w:sz w:val="32"/>
          <w:szCs w:val="32"/>
        </w:rPr>
        <w:t>中国新兴建设开发有限责任公司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亚军 </w:t>
      </w:r>
      <w:r>
        <w:rPr>
          <w:rFonts w:ascii="仿宋" w:eastAsia="仿宋" w:hAnsi="仿宋" w:cs="仿宋" w:hint="eastAsia"/>
          <w:sz w:val="32"/>
          <w:szCs w:val="32"/>
        </w:rPr>
        <w:t>中竞发工程管理咨询有限公司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北京中瑞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华工程管理咨询有限公司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（六）坐位体前屈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北京环亚恒信建设工程咨询有限公司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北京捷迅通力工程咨询有限公司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北京德基工程咨询有限责任公司  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（七）25米托球折返跑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北京泛华国金工程咨询有限公司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健工程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咨询有限公司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北京德基工程咨询有限责任公司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（八）拔河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冠军</w:t>
      </w:r>
      <w:r>
        <w:rPr>
          <w:rFonts w:ascii="仿宋" w:eastAsia="仿宋" w:hAnsi="仿宋" w:cs="仿宋" w:hint="eastAsia"/>
          <w:sz w:val="32"/>
          <w:szCs w:val="32"/>
        </w:rPr>
        <w:t xml:space="preserve"> 北京中外建工程管理有限公司</w:t>
      </w:r>
    </w:p>
    <w:p w:rsidR="00AC3C04" w:rsidRDefault="00AC3C04" w:rsidP="00AC3C04">
      <w:pPr>
        <w:ind w:firstLineChars="220" w:firstLine="707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亚军</w:t>
      </w:r>
      <w:r>
        <w:rPr>
          <w:rFonts w:ascii="仿宋" w:eastAsia="仿宋" w:hAnsi="仿宋" w:cs="仿宋" w:hint="eastAsia"/>
          <w:sz w:val="32"/>
          <w:szCs w:val="32"/>
        </w:rPr>
        <w:t xml:space="preserve"> 北京市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建壮咨询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</w:t>
      </w:r>
    </w:p>
    <w:p w:rsidR="00AC3C04" w:rsidRDefault="00AC3C04" w:rsidP="00AC3C04">
      <w:pPr>
        <w:widowControl/>
        <w:ind w:firstLineChars="220" w:firstLine="707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季军</w:t>
      </w:r>
      <w:r>
        <w:rPr>
          <w:rFonts w:ascii="仿宋" w:eastAsia="仿宋" w:hAnsi="仿宋" w:cs="仿宋" w:hint="eastAsia"/>
          <w:sz w:val="32"/>
          <w:szCs w:val="32"/>
        </w:rPr>
        <w:t xml:space="preserve"> 中国新兴建设开发有限责任公司  </w:t>
      </w:r>
    </w:p>
    <w:p w:rsidR="00E954C3" w:rsidRPr="00AC3C04" w:rsidRDefault="00E954C3"/>
    <w:sectPr w:rsidR="00E954C3" w:rsidRPr="00AC3C04" w:rsidSect="00E9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p_58(58_1);
</file>