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方正小标宋简体" w:hAnsi="黑体" w:eastAsia="方正小标宋简体"/>
          <w:b/>
          <w:color w:val="auto"/>
          <w:w w:val="90"/>
          <w:sz w:val="44"/>
          <w:szCs w:val="44"/>
        </w:rPr>
      </w:pPr>
      <w:r>
        <w:rPr>
          <w:rFonts w:hint="eastAsia" w:ascii="方正小标宋简体" w:hAnsi="黑体" w:eastAsia="方正小标宋简体"/>
          <w:b/>
          <w:color w:val="auto"/>
          <w:w w:val="90"/>
          <w:sz w:val="44"/>
          <w:szCs w:val="44"/>
        </w:rPr>
        <w:t>北京市工程建设项目招标代理机构资信评价</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ascii="方正小标宋简体" w:hAnsi="黑体" w:eastAsia="方正小标宋简体"/>
          <w:b/>
          <w:color w:val="auto"/>
          <w:sz w:val="44"/>
          <w:szCs w:val="44"/>
        </w:rPr>
      </w:pPr>
      <w:r>
        <w:rPr>
          <w:rFonts w:hint="eastAsia" w:ascii="方正小标宋简体" w:hAnsi="黑体" w:eastAsia="方正小标宋简体"/>
          <w:b/>
          <w:color w:val="auto"/>
          <w:sz w:val="44"/>
          <w:szCs w:val="44"/>
        </w:rPr>
        <w:t>实施细则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为规范北京市工程建设项目招标代理机构资信评价管理，依据《招标投标法》、《住房城乡建设部办公厅关于取消工程建设项目招标代理机构资格认定加强事中事后监管的通知》（建办市</w:t>
      </w:r>
      <w:r>
        <w:rPr>
          <w:rFonts w:hint="eastAsia" w:ascii="仿宋_GB2312" w:hAnsi="仿宋_GB2312" w:eastAsia="仿宋_GB2312" w:cs="仿宋_GB2312"/>
          <w:bCs/>
          <w:color w:val="auto"/>
          <w:spacing w:val="-16"/>
          <w:sz w:val="32"/>
          <w:szCs w:val="32"/>
        </w:rPr>
        <w:t>〔</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bCs/>
          <w:color w:val="auto"/>
          <w:spacing w:val="-16"/>
          <w:sz w:val="32"/>
          <w:szCs w:val="32"/>
        </w:rPr>
        <w:t>〕</w:t>
      </w:r>
      <w:r>
        <w:rPr>
          <w:rFonts w:hint="eastAsia" w:ascii="仿宋_GB2312" w:hAnsi="仿宋_GB2312" w:eastAsia="仿宋_GB2312" w:cs="仿宋_GB2312"/>
          <w:color w:val="auto"/>
          <w:sz w:val="32"/>
          <w:szCs w:val="32"/>
        </w:rPr>
        <w:t>77</w:t>
      </w:r>
      <w:r>
        <w:rPr>
          <w:rFonts w:hint="eastAsia" w:ascii="仿宋_GB2312" w:eastAsia="仿宋_GB2312"/>
          <w:color w:val="auto"/>
          <w:sz w:val="32"/>
          <w:szCs w:val="32"/>
        </w:rPr>
        <w:t>号）、《北京市工程建设项目招标代理</w:t>
      </w:r>
      <w:r>
        <w:rPr>
          <w:rFonts w:hint="eastAsia" w:ascii="仿宋_GB2312" w:eastAsia="仿宋_GB2312"/>
          <w:color w:val="auto"/>
          <w:sz w:val="32"/>
          <w:szCs w:val="32"/>
          <w:lang w:eastAsia="zh-CN"/>
        </w:rPr>
        <w:t>机构</w:t>
      </w:r>
      <w:r>
        <w:rPr>
          <w:rFonts w:hint="eastAsia" w:ascii="仿宋_GB2312" w:eastAsia="仿宋_GB2312"/>
          <w:color w:val="auto"/>
          <w:sz w:val="32"/>
          <w:szCs w:val="32"/>
        </w:rPr>
        <w:t>资信评价管理办法》（以下简称管理办法）等文件规定，制定本实施细则。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723" w:firstLineChars="200"/>
        <w:textAlignment w:val="auto"/>
        <w:rPr>
          <w:rFonts w:ascii="仿宋_GB2312" w:eastAsia="仿宋_GB2312"/>
          <w:b/>
          <w:color w:val="auto"/>
          <w:sz w:val="36"/>
          <w:szCs w:val="36"/>
        </w:rPr>
      </w:pPr>
      <w:r>
        <w:rPr>
          <w:rFonts w:hint="eastAsia" w:ascii="仿宋_GB2312" w:eastAsia="仿宋_GB2312"/>
          <w:b/>
          <w:color w:val="auto"/>
          <w:sz w:val="36"/>
          <w:szCs w:val="36"/>
        </w:rPr>
        <w:t>一、申请材料内容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（一）申报招标代理机构资信评价，需提供下列资料：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textAlignment w:val="auto"/>
        <w:rPr>
          <w:rFonts w:ascii="仿宋_GB2312" w:eastAsia="仿宋_GB2312"/>
          <w:b/>
          <w:color w:val="auto"/>
          <w:sz w:val="32"/>
          <w:szCs w:val="32"/>
        </w:rPr>
      </w:pPr>
      <w:r>
        <w:rPr>
          <w:rFonts w:hint="eastAsia" w:ascii="仿宋_GB2312" w:eastAsia="仿宋_GB2312"/>
          <w:b/>
          <w:color w:val="auto"/>
          <w:sz w:val="32"/>
          <w:szCs w:val="32"/>
        </w:rPr>
        <w:t>申请表格：</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 xml:space="preserve">1.《北京市工程建设项目招标代理机构资信评价申请表》（以下简称申请表）；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 xml:space="preserve">2.《北京市工程建设项目招标代理机构资信评价评分表》（以下简称评分表）；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3.《北京市工程建设项目招标代理机构资信评价参评企业信息汇总表》（以下简称信息汇总表）；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textAlignment w:val="auto"/>
        <w:rPr>
          <w:rFonts w:ascii="仿宋_GB2312" w:eastAsia="仿宋_GB2312"/>
          <w:b/>
          <w:color w:val="auto"/>
          <w:sz w:val="32"/>
          <w:szCs w:val="32"/>
        </w:rPr>
      </w:pPr>
      <w:r>
        <w:rPr>
          <w:rFonts w:hint="eastAsia" w:ascii="仿宋_GB2312" w:eastAsia="仿宋_GB2312"/>
          <w:b/>
          <w:color w:val="auto"/>
          <w:sz w:val="32"/>
          <w:szCs w:val="32"/>
        </w:rPr>
        <w:t>证明材料：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1.企业营业执照；</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2.企业章程、企业内部管理规章制度；</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3.企业党组织机构成立文件及主要领导任职证明等；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4.办公场所证明；</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5.质量管理体系认证书；</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6.技术经济负责人的任职文件、身份证、劳动合同、职称证书、工程建设类注册执业资格证书、从事工程管理经历证明、社会保险缴费凭证；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7.按《工程招标代理机构工程建设类执业注册资格人员统计表》人员顺序提供身份证、劳动合同、工程建设类注册执业资格证书（含变更记录及续期记录）、社会保险缴费凭证；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8.按《工程招标代理机构专业技术职称专职人员统计表》顺序提供人员身份证、劳动合同、职称证书、社会保险缴费凭证；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9.按《近2年内承担过的主要代理项目一览表》提供有效业绩证明，包括：工程招标代理委托合同、中标通知书、招标人评价意见表等；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10.获得过国家级、省/直辖市级或市、区级建设行业主管部门或行业协会表彰证明材料；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11.企业参与社会公益活动的证明材料；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12.近2年企业积极参与北京市建设工程招标投标和造价管理协会举办的各项活动的证明材料，如回执表等；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13.参与编制国家、行业标准、北京市地方标准等的证明材料；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14.企业及在职员工在国家及省市级核心期刊</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行业内认可的期刊发表论文的证明材料；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15.企业获得专利、软件著作权的证明材料；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16.其他证明材料。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二</w:t>
      </w:r>
      <w:r>
        <w:rPr>
          <w:rFonts w:hint="eastAsia" w:ascii="仿宋_GB2312" w:eastAsia="仿宋_GB2312"/>
          <w:color w:val="auto"/>
          <w:sz w:val="32"/>
          <w:szCs w:val="32"/>
        </w:rPr>
        <w:t>）工程招标代理机构申请变更资信评价等级证书中企业名称，提交下列材料：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w w:val="90"/>
          <w:sz w:val="32"/>
          <w:szCs w:val="32"/>
        </w:rPr>
        <w:t>《北京市建设工程项目招标代理机构资信评价等级证书变更申请表》；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2.企业法人营业执照或营业执照预核准通知书；</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3.股东大会或董事会关于变更事项的决议或文件；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4.原资信评价等级证书。</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三</w:t>
      </w:r>
      <w:r>
        <w:rPr>
          <w:rFonts w:hint="eastAsia" w:ascii="仿宋_GB2312" w:eastAsia="仿宋_GB2312"/>
          <w:color w:val="auto"/>
          <w:sz w:val="32"/>
          <w:szCs w:val="32"/>
        </w:rPr>
        <w:t>）工程招标代理机构改制、重组、分立、合并需重新申报资信评价等级，除提供（一）所列材料外，还需提交下列材料：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1.工程招标代理机构改制、重组、分立、合并情况说明；</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2.上级部门的批复（准）文件；或股东大会或董事会关于改制、重组、分立、合并或股权变更等事项的决议。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（四）</w:t>
      </w:r>
      <w:r>
        <w:rPr>
          <w:rFonts w:hint="eastAsia" w:ascii="仿宋" w:hAnsi="仿宋" w:eastAsia="仿宋" w:cs="宋体"/>
          <w:color w:val="auto"/>
          <w:sz w:val="32"/>
          <w:szCs w:val="32"/>
          <w:lang w:val="en-US" w:eastAsia="zh-CN"/>
        </w:rPr>
        <w:t>工程招标代理机构</w:t>
      </w:r>
      <w:r>
        <w:rPr>
          <w:rFonts w:hint="eastAsia" w:ascii="仿宋_GB2312" w:eastAsia="仿宋_GB2312"/>
          <w:color w:val="auto"/>
          <w:sz w:val="32"/>
          <w:szCs w:val="32"/>
          <w:highlight w:val="none"/>
          <w:lang w:eastAsia="zh-CN"/>
        </w:rPr>
        <w:t>已取得</w:t>
      </w:r>
      <w:r>
        <w:rPr>
          <w:rFonts w:hint="eastAsia" w:ascii="仿宋" w:hAnsi="仿宋" w:eastAsia="仿宋" w:cs="宋体"/>
          <w:bCs/>
          <w:color w:val="auto"/>
          <w:w w:val="95"/>
          <w:sz w:val="32"/>
          <w:szCs w:val="32"/>
          <w:lang w:val="en-US" w:eastAsia="zh-CN"/>
        </w:rPr>
        <w:t>资信评价等级</w:t>
      </w:r>
      <w:r>
        <w:rPr>
          <w:rFonts w:hint="eastAsia" w:ascii="仿宋" w:hAnsi="仿宋" w:eastAsia="仿宋" w:cs="宋体"/>
          <w:color w:val="auto"/>
          <w:sz w:val="32"/>
          <w:szCs w:val="32"/>
          <w:lang w:val="en-US" w:eastAsia="zh-CN"/>
        </w:rPr>
        <w:t>证书，且证书有效期内不参加等级升级的</w:t>
      </w:r>
      <w:r>
        <w:rPr>
          <w:rFonts w:hint="eastAsia" w:ascii="仿宋_GB2312" w:eastAsia="仿宋_GB2312"/>
          <w:color w:val="auto"/>
          <w:sz w:val="32"/>
          <w:szCs w:val="32"/>
          <w:highlight w:val="none"/>
          <w:lang w:eastAsia="zh-CN"/>
        </w:rPr>
        <w:t>需接受动态管理，并提交《信息汇总表》及</w:t>
      </w:r>
      <w:r>
        <w:rPr>
          <w:rFonts w:hint="eastAsia" w:ascii="仿宋_GB2312" w:eastAsia="仿宋_GB2312"/>
          <w:color w:val="auto"/>
          <w:sz w:val="32"/>
          <w:szCs w:val="32"/>
          <w:highlight w:val="none"/>
          <w:lang w:val="en-US" w:eastAsia="zh-CN"/>
        </w:rPr>
        <w:t>经审计的2018年度财务报表（利润表、损益表）。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五</w:t>
      </w:r>
      <w:r>
        <w:rPr>
          <w:rFonts w:hint="eastAsia" w:ascii="仿宋_GB2312" w:eastAsia="仿宋_GB2312"/>
          <w:color w:val="auto"/>
          <w:sz w:val="32"/>
          <w:szCs w:val="32"/>
        </w:rPr>
        <w:t>）</w:t>
      </w:r>
      <w:r>
        <w:rPr>
          <w:rFonts w:hint="eastAsia" w:ascii="仿宋_GB2312" w:eastAsia="仿宋_GB2312"/>
          <w:color w:val="auto"/>
          <w:sz w:val="32"/>
          <w:szCs w:val="32"/>
          <w:lang w:eastAsia="zh-CN"/>
        </w:rPr>
        <w:t>申报</w:t>
      </w:r>
      <w:r>
        <w:rPr>
          <w:rFonts w:hint="eastAsia" w:ascii="仿宋_GB2312" w:eastAsia="仿宋_GB2312"/>
          <w:color w:val="auto"/>
          <w:sz w:val="32"/>
          <w:szCs w:val="32"/>
        </w:rPr>
        <w:t>材料要求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b/>
          <w:color w:val="auto"/>
          <w:sz w:val="32"/>
          <w:szCs w:val="32"/>
        </w:rPr>
        <w:t>上述（一）、（二）、（三）</w:t>
      </w:r>
      <w:r>
        <w:rPr>
          <w:rFonts w:hint="eastAsia" w:ascii="仿宋_GB2312" w:eastAsia="仿宋_GB2312"/>
          <w:b/>
          <w:color w:val="auto"/>
          <w:sz w:val="32"/>
          <w:szCs w:val="32"/>
          <w:lang w:eastAsia="zh-CN"/>
        </w:rPr>
        <w:t>、（四）</w:t>
      </w:r>
      <w:r>
        <w:rPr>
          <w:rFonts w:hint="eastAsia" w:ascii="仿宋_GB2312" w:eastAsia="仿宋_GB2312"/>
          <w:b/>
          <w:color w:val="auto"/>
          <w:sz w:val="32"/>
          <w:szCs w:val="32"/>
        </w:rPr>
        <w:t>项所需证明类文件如无特殊要求均为加盖企业公章的复印件</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val="0"/>
          <w:bCs/>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eastAsia="zh-CN"/>
        </w:rPr>
        <w:t>新申请及升级的工程招标代理机构</w:t>
      </w:r>
      <w:r>
        <w:rPr>
          <w:rFonts w:hint="eastAsia" w:ascii="仿宋_GB2312" w:eastAsia="仿宋_GB2312"/>
          <w:color w:val="auto"/>
          <w:sz w:val="32"/>
          <w:szCs w:val="32"/>
        </w:rPr>
        <w:t>申报材料包括</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《申请表》、《评分表》、《信息汇总表》及相关证明材料</w:t>
      </w:r>
      <w:r>
        <w:rPr>
          <w:rFonts w:hint="eastAsia" w:ascii="仿宋_GB2312" w:eastAsia="仿宋_GB2312"/>
          <w:color w:val="auto"/>
          <w:sz w:val="32"/>
          <w:szCs w:val="32"/>
          <w:lang w:eastAsia="zh-CN"/>
        </w:rPr>
        <w:t>各</w:t>
      </w:r>
      <w:r>
        <w:rPr>
          <w:rFonts w:hint="eastAsia" w:ascii="仿宋_GB2312" w:eastAsia="仿宋_GB2312"/>
          <w:color w:val="auto"/>
          <w:sz w:val="32"/>
          <w:szCs w:val="32"/>
        </w:rPr>
        <w:t>一份（其中业绩证明材料应独立成册），并注明总册数和每册编号；</w:t>
      </w:r>
      <w:r>
        <w:rPr>
          <w:rFonts w:hint="eastAsia" w:ascii="仿宋_GB2312" w:eastAsia="仿宋_GB2312"/>
          <w:b w:val="0"/>
          <w:bCs/>
          <w:color w:val="auto"/>
          <w:sz w:val="32"/>
          <w:szCs w:val="32"/>
          <w:u w:val="none"/>
        </w:rPr>
        <w:fldChar w:fldCharType="begin"/>
      </w:r>
      <w:r>
        <w:rPr>
          <w:rFonts w:hint="eastAsia" w:ascii="仿宋_GB2312" w:eastAsia="仿宋_GB2312"/>
          <w:b w:val="0"/>
          <w:bCs/>
          <w:color w:val="auto"/>
          <w:sz w:val="32"/>
          <w:szCs w:val="32"/>
          <w:u w:val="none"/>
        </w:rPr>
        <w:instrText xml:space="preserve"> HYPERLINK "mailto:《申请表》、《评分表》、《信息汇总表》电子版文档及盖章扫描件，发送至bjacpb_hyfz@163.com；" </w:instrText>
      </w:r>
      <w:r>
        <w:rPr>
          <w:rFonts w:hint="eastAsia" w:ascii="仿宋_GB2312" w:eastAsia="仿宋_GB2312"/>
          <w:b w:val="0"/>
          <w:bCs/>
          <w:color w:val="auto"/>
          <w:sz w:val="32"/>
          <w:szCs w:val="32"/>
          <w:u w:val="none"/>
        </w:rPr>
        <w:fldChar w:fldCharType="separate"/>
      </w:r>
      <w:r>
        <w:rPr>
          <w:rStyle w:val="8"/>
          <w:rFonts w:hint="eastAsia" w:ascii="仿宋_GB2312" w:eastAsia="仿宋_GB2312"/>
          <w:b w:val="0"/>
          <w:bCs/>
          <w:color w:val="auto"/>
          <w:sz w:val="32"/>
          <w:szCs w:val="32"/>
          <w:u w:val="none"/>
        </w:rPr>
        <w:t>《申请表》、《评分表》、《信息汇总表》</w:t>
      </w:r>
      <w:r>
        <w:rPr>
          <w:rStyle w:val="8"/>
          <w:rFonts w:hint="eastAsia" w:ascii="仿宋_GB2312" w:eastAsia="仿宋_GB2312"/>
          <w:b w:val="0"/>
          <w:bCs/>
          <w:color w:val="auto"/>
          <w:sz w:val="32"/>
          <w:szCs w:val="32"/>
          <w:u w:val="none"/>
          <w:lang w:eastAsia="zh-CN"/>
        </w:rPr>
        <w:t>需提供</w:t>
      </w:r>
      <w:r>
        <w:rPr>
          <w:rStyle w:val="8"/>
          <w:rFonts w:hint="eastAsia" w:ascii="仿宋_GB2312" w:eastAsia="仿宋_GB2312"/>
          <w:b/>
          <w:bCs w:val="0"/>
          <w:color w:val="auto"/>
          <w:sz w:val="32"/>
          <w:szCs w:val="32"/>
          <w:u w:val="none"/>
        </w:rPr>
        <w:t>电子版文档及盖章扫描件</w:t>
      </w:r>
      <w:r>
        <w:rPr>
          <w:rStyle w:val="8"/>
          <w:rFonts w:hint="eastAsia" w:ascii="仿宋_GB2312" w:eastAsia="仿宋_GB2312"/>
          <w:b/>
          <w:color w:val="auto"/>
          <w:sz w:val="32"/>
          <w:szCs w:val="32"/>
          <w:u w:val="none"/>
        </w:rPr>
        <w:t>，</w:t>
      </w:r>
      <w:r>
        <w:rPr>
          <w:rStyle w:val="8"/>
          <w:rFonts w:hint="eastAsia" w:ascii="仿宋_GB2312" w:eastAsia="仿宋_GB2312"/>
          <w:b w:val="0"/>
          <w:bCs/>
          <w:color w:val="auto"/>
          <w:sz w:val="32"/>
          <w:szCs w:val="32"/>
          <w:u w:val="none"/>
          <w:lang w:eastAsia="zh-CN"/>
        </w:rPr>
        <w:t>并</w:t>
      </w:r>
      <w:r>
        <w:rPr>
          <w:rStyle w:val="8"/>
          <w:rFonts w:hint="eastAsia" w:ascii="仿宋" w:hAnsi="仿宋" w:eastAsia="仿宋" w:cs="仿宋"/>
          <w:b w:val="0"/>
          <w:bCs/>
          <w:color w:val="auto"/>
          <w:sz w:val="32"/>
          <w:szCs w:val="32"/>
          <w:u w:val="none"/>
        </w:rPr>
        <w:t>发送至bjacpb_hyfz@163.com；</w:t>
      </w:r>
      <w:r>
        <w:rPr>
          <w:rFonts w:hint="eastAsia" w:ascii="仿宋_GB2312" w:eastAsia="仿宋_GB2312"/>
          <w:b w:val="0"/>
          <w:bCs/>
          <w:color w:val="auto"/>
          <w:sz w:val="32"/>
          <w:szCs w:val="32"/>
          <w:u w:val="none"/>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color w:val="auto"/>
          <w:w w:val="100"/>
          <w:sz w:val="32"/>
          <w:szCs w:val="32"/>
          <w:highlight w:val="none"/>
          <w:lang w:val="en-US" w:eastAsia="zh-CN"/>
        </w:rPr>
      </w:pPr>
      <w:r>
        <w:rPr>
          <w:rFonts w:hint="eastAsia" w:ascii="仿宋" w:hAnsi="仿宋" w:eastAsia="仿宋" w:cs="仿宋"/>
          <w:b w:val="0"/>
          <w:bCs/>
          <w:color w:val="auto"/>
          <w:w w:val="100"/>
          <w:sz w:val="32"/>
          <w:szCs w:val="32"/>
          <w:highlight w:val="none"/>
          <w:u w:val="none"/>
          <w:lang w:val="en-US" w:eastAsia="zh-CN"/>
        </w:rPr>
        <w:t>3.接受动态管理的工程招标代理机构需提供</w:t>
      </w:r>
      <w:r>
        <w:rPr>
          <w:rStyle w:val="8"/>
          <w:rFonts w:hint="eastAsia" w:ascii="仿宋" w:hAnsi="仿宋" w:eastAsia="仿宋" w:cs="仿宋"/>
          <w:color w:val="auto"/>
          <w:w w:val="100"/>
          <w:sz w:val="32"/>
          <w:szCs w:val="32"/>
          <w:highlight w:val="none"/>
          <w:u w:val="none"/>
        </w:rPr>
        <w:t>《北京市工程建设项目招标代理</w:t>
      </w:r>
      <w:r>
        <w:rPr>
          <w:rStyle w:val="8"/>
          <w:rFonts w:hint="eastAsia" w:ascii="仿宋" w:hAnsi="仿宋" w:eastAsia="仿宋" w:cs="仿宋"/>
          <w:color w:val="auto"/>
          <w:w w:val="100"/>
          <w:sz w:val="32"/>
          <w:szCs w:val="32"/>
          <w:highlight w:val="none"/>
          <w:u w:val="none"/>
          <w:lang w:eastAsia="zh-CN"/>
        </w:rPr>
        <w:t>机构</w:t>
      </w:r>
      <w:r>
        <w:rPr>
          <w:rStyle w:val="8"/>
          <w:rFonts w:hint="eastAsia" w:ascii="仿宋" w:hAnsi="仿宋" w:eastAsia="仿宋" w:cs="仿宋"/>
          <w:color w:val="auto"/>
          <w:w w:val="100"/>
          <w:sz w:val="32"/>
          <w:szCs w:val="32"/>
          <w:highlight w:val="none"/>
          <w:u w:val="none"/>
        </w:rPr>
        <w:t>资信评价参评企业信息汇总表》</w:t>
      </w:r>
      <w:r>
        <w:rPr>
          <w:rStyle w:val="8"/>
          <w:rFonts w:hint="eastAsia" w:ascii="仿宋" w:hAnsi="仿宋" w:eastAsia="仿宋" w:cs="仿宋"/>
          <w:color w:val="auto"/>
          <w:w w:val="100"/>
          <w:sz w:val="32"/>
          <w:szCs w:val="32"/>
          <w:highlight w:val="none"/>
          <w:u w:val="none"/>
          <w:lang w:eastAsia="zh-CN"/>
        </w:rPr>
        <w:t>、</w:t>
      </w:r>
      <w:r>
        <w:rPr>
          <w:rStyle w:val="8"/>
          <w:rFonts w:hint="eastAsia" w:ascii="仿宋" w:hAnsi="仿宋" w:eastAsia="仿宋" w:cs="仿宋"/>
          <w:color w:val="auto"/>
          <w:w w:val="100"/>
          <w:sz w:val="32"/>
          <w:szCs w:val="32"/>
          <w:highlight w:val="none"/>
          <w:u w:val="none"/>
          <w:lang w:val="en-US" w:eastAsia="zh-CN"/>
        </w:rPr>
        <w:t>经审计的2018年度财务报表</w:t>
      </w:r>
      <w:r>
        <w:rPr>
          <w:rFonts w:hint="eastAsia" w:ascii="仿宋_GB2312" w:eastAsia="仿宋_GB2312"/>
          <w:color w:val="auto"/>
          <w:sz w:val="32"/>
          <w:szCs w:val="32"/>
          <w:highlight w:val="none"/>
          <w:lang w:val="en-US" w:eastAsia="zh-CN"/>
        </w:rPr>
        <w:t>（利润表、损益表）</w:t>
      </w:r>
      <w:r>
        <w:rPr>
          <w:rStyle w:val="8"/>
          <w:rFonts w:hint="eastAsia" w:ascii="仿宋" w:hAnsi="仿宋" w:eastAsia="仿宋" w:cs="仿宋"/>
          <w:b w:val="0"/>
          <w:bCs w:val="0"/>
          <w:color w:val="auto"/>
          <w:w w:val="100"/>
          <w:sz w:val="32"/>
          <w:szCs w:val="32"/>
          <w:highlight w:val="none"/>
          <w:u w:val="none"/>
          <w:lang w:eastAsia="zh-CN"/>
        </w:rPr>
        <w:t>纸质版</w:t>
      </w:r>
      <w:r>
        <w:rPr>
          <w:rStyle w:val="8"/>
          <w:rFonts w:hint="eastAsia" w:ascii="仿宋" w:hAnsi="仿宋" w:eastAsia="仿宋" w:cs="仿宋"/>
          <w:b w:val="0"/>
          <w:bCs w:val="0"/>
          <w:color w:val="auto"/>
          <w:w w:val="100"/>
          <w:sz w:val="32"/>
          <w:szCs w:val="32"/>
          <w:highlight w:val="none"/>
          <w:u w:val="none"/>
        </w:rPr>
        <w:t>各一份</w:t>
      </w:r>
      <w:r>
        <w:rPr>
          <w:rStyle w:val="8"/>
          <w:rFonts w:hint="eastAsia" w:ascii="仿宋" w:hAnsi="仿宋" w:eastAsia="仿宋" w:cs="仿宋"/>
          <w:b w:val="0"/>
          <w:bCs w:val="0"/>
          <w:color w:val="auto"/>
          <w:w w:val="100"/>
          <w:sz w:val="32"/>
          <w:szCs w:val="32"/>
          <w:highlight w:val="none"/>
          <w:u w:val="none"/>
          <w:lang w:eastAsia="zh-CN"/>
        </w:rPr>
        <w:t>，同时将</w:t>
      </w:r>
      <w:r>
        <w:rPr>
          <w:rStyle w:val="8"/>
          <w:rFonts w:hint="eastAsia" w:ascii="仿宋" w:hAnsi="仿宋" w:eastAsia="仿宋" w:cs="仿宋"/>
          <w:b/>
          <w:bCs w:val="0"/>
          <w:color w:val="auto"/>
          <w:w w:val="100"/>
          <w:sz w:val="32"/>
          <w:szCs w:val="32"/>
          <w:highlight w:val="none"/>
          <w:u w:val="none"/>
        </w:rPr>
        <w:t>电子版文档及盖章扫描件</w:t>
      </w:r>
      <w:r>
        <w:rPr>
          <w:rStyle w:val="8"/>
          <w:rFonts w:hint="eastAsia" w:ascii="仿宋" w:hAnsi="仿宋" w:eastAsia="仿宋" w:cs="仿宋"/>
          <w:color w:val="auto"/>
          <w:w w:val="100"/>
          <w:sz w:val="32"/>
          <w:szCs w:val="32"/>
          <w:highlight w:val="none"/>
          <w:u w:val="none"/>
        </w:rPr>
        <w:t>发送</w:t>
      </w:r>
      <w:r>
        <w:rPr>
          <w:rStyle w:val="8"/>
          <w:rFonts w:hint="eastAsia" w:ascii="仿宋" w:hAnsi="仿宋" w:eastAsia="仿宋" w:cs="仿宋"/>
          <w:color w:val="auto"/>
          <w:w w:val="100"/>
          <w:sz w:val="32"/>
          <w:szCs w:val="32"/>
          <w:highlight w:val="none"/>
          <w:u w:val="none"/>
          <w:lang w:eastAsia="zh-CN"/>
        </w:rPr>
        <w:t>至</w:t>
      </w:r>
      <w:r>
        <w:rPr>
          <w:rStyle w:val="8"/>
          <w:rFonts w:hint="eastAsia" w:ascii="仿宋" w:hAnsi="仿宋" w:eastAsia="仿宋" w:cs="仿宋"/>
          <w:color w:val="auto"/>
          <w:w w:val="100"/>
          <w:sz w:val="32"/>
          <w:szCs w:val="32"/>
          <w:highlight w:val="none"/>
          <w:u w:val="none"/>
        </w:rPr>
        <w:t>bjacpb_hyfz</w:t>
      </w:r>
      <w:r>
        <w:rPr>
          <w:rStyle w:val="8"/>
          <w:rFonts w:hint="eastAsia" w:ascii="仿宋" w:hAnsi="仿宋" w:eastAsia="仿宋" w:cs="仿宋"/>
          <w:color w:val="auto"/>
          <w:w w:val="100"/>
          <w:sz w:val="32"/>
          <w:szCs w:val="32"/>
          <w:highlight w:val="none"/>
          <w:u w:val="none"/>
          <w:lang w:val="en-US" w:eastAsia="zh-CN"/>
        </w:rPr>
        <w:t>@</w:t>
      </w:r>
      <w:r>
        <w:rPr>
          <w:rStyle w:val="8"/>
          <w:rFonts w:hint="eastAsia" w:ascii="仿宋" w:hAnsi="仿宋" w:eastAsia="仿宋" w:cs="仿宋"/>
          <w:color w:val="auto"/>
          <w:w w:val="100"/>
          <w:sz w:val="32"/>
          <w:szCs w:val="32"/>
          <w:highlight w:val="none"/>
          <w:u w:val="none"/>
        </w:rPr>
        <w:t>163.com</w:t>
      </w:r>
      <w:r>
        <w:rPr>
          <w:rStyle w:val="8"/>
          <w:rFonts w:hint="eastAsia" w:ascii="仿宋" w:hAnsi="仿宋" w:eastAsia="仿宋" w:cs="仿宋"/>
          <w:color w:val="auto"/>
          <w:w w:val="100"/>
          <w:sz w:val="32"/>
          <w:szCs w:val="32"/>
          <w:highlight w:val="none"/>
          <w:u w:val="none"/>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b w:val="0"/>
          <w:bCs w:val="0"/>
          <w:color w:val="auto"/>
          <w:sz w:val="32"/>
          <w:szCs w:val="32"/>
          <w:lang w:val="en-US" w:eastAsia="zh-CN"/>
        </w:rPr>
        <w:t>4.</w:t>
      </w:r>
      <w:r>
        <w:rPr>
          <w:rFonts w:hint="eastAsia" w:ascii="仿宋_GB2312" w:eastAsia="仿宋_GB2312"/>
          <w:b w:val="0"/>
          <w:bCs w:val="0"/>
          <w:color w:val="auto"/>
          <w:sz w:val="32"/>
          <w:szCs w:val="32"/>
        </w:rPr>
        <w:t>证明资料应按上述“一、申请材料内容”的顺序排列，编制标明页码的总目录。</w:t>
      </w:r>
      <w:r>
        <w:rPr>
          <w:rFonts w:hint="eastAsia" w:ascii="仿宋_GB2312" w:eastAsia="仿宋_GB2312"/>
          <w:color w:val="auto"/>
          <w:sz w:val="32"/>
          <w:szCs w:val="32"/>
        </w:rPr>
        <w:t>复印资料关键内容必须清晰、可辨，申请材料必须数据齐全、填表规范、盖章或印鉴齐全、字迹清晰；</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附件资料装订规格为A4(210×297mm)型纸，建议采用软封面封底，逐页编写页码；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工程招标代理业绩证明材料应当依照《工程项目合同履约情况一览表》中填报的项目顺序（按时间先后顺序）提供；</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工程建设类注册人员及职称专职人员资料的排列顺序，应与《工程招标代理机构工程建设类执业注册资格人员统计表》和《工程招标代理机构专业技术职称专职人员统计表》中人员表格中名单顺序排列。</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社会保险缴费凭证，指社会统筹保险基金管理部门出具的北京市社会保险个人权益记录（单位职工缴费信息）凭证，人员应按照《工程招标代理机构工程建设类执业注册资格人员统计表》及《工程招标代理机构中级以上专业技术职称专职人员统计表》中人员分开定制，同时</w:t>
      </w:r>
      <w:r>
        <w:rPr>
          <w:rFonts w:hint="eastAsia" w:ascii="仿宋_GB2312" w:eastAsia="仿宋_GB2312"/>
          <w:b/>
          <w:color w:val="auto"/>
          <w:sz w:val="32"/>
          <w:szCs w:val="32"/>
        </w:rPr>
        <w:t>在凭证上按上述两表内人员顺序对应标注出序号</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723" w:firstLineChars="200"/>
        <w:textAlignment w:val="auto"/>
        <w:rPr>
          <w:rFonts w:ascii="仿宋_GB2312" w:eastAsia="仿宋_GB2312"/>
          <w:b/>
          <w:color w:val="auto"/>
          <w:sz w:val="36"/>
          <w:szCs w:val="36"/>
        </w:rPr>
      </w:pPr>
      <w:r>
        <w:rPr>
          <w:rFonts w:hint="eastAsia" w:ascii="仿宋_GB2312" w:eastAsia="仿宋_GB2312"/>
          <w:b/>
          <w:color w:val="auto"/>
          <w:sz w:val="36"/>
          <w:szCs w:val="36"/>
        </w:rPr>
        <w:t>二、受理审查程序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六</w:t>
      </w:r>
      <w:r>
        <w:rPr>
          <w:rFonts w:hint="eastAsia" w:ascii="仿宋_GB2312" w:eastAsia="仿宋_GB2312"/>
          <w:color w:val="auto"/>
          <w:sz w:val="32"/>
          <w:szCs w:val="32"/>
        </w:rPr>
        <w:t>）受理评审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hAnsiTheme="minorEastAsia"/>
          <w:color w:val="auto"/>
          <w:sz w:val="32"/>
          <w:szCs w:val="32"/>
        </w:rPr>
        <w:t>京标价协秘书处</w:t>
      </w:r>
      <w:r>
        <w:rPr>
          <w:rFonts w:hint="eastAsia" w:ascii="仿宋_GB2312" w:eastAsia="仿宋_GB2312"/>
          <w:color w:val="auto"/>
          <w:sz w:val="32"/>
          <w:szCs w:val="32"/>
        </w:rPr>
        <w:t>资信评价工作人员应当对申报的附件材料进行初步核验，确认各项材料完整；</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hAnsiTheme="minorEastAsia"/>
          <w:color w:val="auto"/>
          <w:sz w:val="32"/>
          <w:szCs w:val="32"/>
        </w:rPr>
        <w:t>资信评价专家小组专家</w:t>
      </w:r>
      <w:r>
        <w:rPr>
          <w:rFonts w:hint="eastAsia" w:ascii="仿宋_GB2312" w:eastAsia="仿宋_GB2312"/>
          <w:color w:val="auto"/>
          <w:sz w:val="32"/>
          <w:szCs w:val="32"/>
        </w:rPr>
        <w:t>对企业申报材料提出质询的，</w:t>
      </w:r>
      <w:r>
        <w:rPr>
          <w:rFonts w:hint="eastAsia" w:ascii="仿宋_GB2312" w:eastAsia="仿宋_GB2312"/>
          <w:color w:val="auto"/>
          <w:sz w:val="32"/>
          <w:szCs w:val="32"/>
          <w:highlight w:val="none"/>
          <w:lang w:eastAsia="zh-CN"/>
        </w:rPr>
        <w:t>参评企业</w:t>
      </w:r>
      <w:r>
        <w:rPr>
          <w:rFonts w:hint="eastAsia" w:ascii="仿宋_GB2312" w:eastAsia="仿宋_GB2312"/>
          <w:color w:val="auto"/>
          <w:sz w:val="32"/>
          <w:szCs w:val="32"/>
        </w:rPr>
        <w:t>应予配合，做出相关解释或提供相关证明材料；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hAnsiTheme="minorEastAsia"/>
          <w:color w:val="auto"/>
          <w:sz w:val="32"/>
          <w:szCs w:val="32"/>
        </w:rPr>
        <w:t>京标价协秘书处</w:t>
      </w:r>
      <w:r>
        <w:rPr>
          <w:rFonts w:hint="eastAsia" w:ascii="仿宋_GB2312" w:eastAsia="仿宋_GB2312"/>
          <w:color w:val="auto"/>
          <w:sz w:val="32"/>
          <w:szCs w:val="32"/>
          <w:highlight w:val="none"/>
        </w:rPr>
        <w:t>对</w:t>
      </w:r>
      <w:r>
        <w:rPr>
          <w:rFonts w:hint="eastAsia" w:ascii="仿宋_GB2312" w:eastAsia="仿宋_GB2312"/>
          <w:color w:val="auto"/>
          <w:sz w:val="32"/>
          <w:szCs w:val="32"/>
          <w:highlight w:val="none"/>
          <w:lang w:eastAsia="zh-CN"/>
        </w:rPr>
        <w:t>参评企业</w:t>
      </w:r>
      <w:r>
        <w:rPr>
          <w:rFonts w:hint="eastAsia" w:ascii="仿宋_GB2312" w:eastAsia="仿宋_GB2312"/>
          <w:color w:val="auto"/>
          <w:sz w:val="32"/>
          <w:szCs w:val="32"/>
          <w:highlight w:val="none"/>
        </w:rPr>
        <w:t>的</w:t>
      </w:r>
      <w:r>
        <w:rPr>
          <w:rFonts w:hint="eastAsia" w:ascii="仿宋_GB2312" w:eastAsia="仿宋_GB2312"/>
          <w:color w:val="auto"/>
          <w:sz w:val="32"/>
          <w:szCs w:val="32"/>
        </w:rPr>
        <w:t>申请材料、评审意见、公示、质询和处理等书面材料和电子文档等归档并保存两年。</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七</w:t>
      </w:r>
      <w:r>
        <w:rPr>
          <w:rFonts w:hint="eastAsia" w:ascii="仿宋_GB2312" w:eastAsia="仿宋_GB2312"/>
          <w:color w:val="auto"/>
          <w:sz w:val="32"/>
          <w:szCs w:val="32"/>
        </w:rPr>
        <w:t>）资信评价等级变更、改制、重组、分立与合并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1.工程招标代理机构改制、重组后不再符合资信评价等级条件的，应当按其实际达到的资信评价等级条件及《管理办法》申请重新核定；资信评价等级条件不发生变化的，按照变更规定办理；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2.工程招标代理机构合并或者分立的，按照《管理办法》</w:t>
      </w:r>
      <w:r>
        <w:rPr>
          <w:rFonts w:hint="eastAsia" w:ascii="仿宋_GB2312" w:eastAsia="仿宋_GB2312"/>
          <w:color w:val="auto"/>
          <w:sz w:val="32"/>
          <w:szCs w:val="32"/>
          <w:highlight w:val="none"/>
        </w:rPr>
        <w:t>第二十五条、第二十六条</w:t>
      </w:r>
      <w:r>
        <w:rPr>
          <w:rFonts w:hint="eastAsia" w:ascii="仿宋_GB2312" w:eastAsia="仿宋_GB2312"/>
          <w:color w:val="auto"/>
          <w:sz w:val="32"/>
          <w:szCs w:val="32"/>
        </w:rPr>
        <w:t>执行。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3.工程招标代理机构已取得资信评价等级证书，且证书有效期内不申请等级升级的，按照</w:t>
      </w:r>
      <w:r>
        <w:rPr>
          <w:rFonts w:hint="eastAsia" w:ascii="仿宋_GB2312" w:eastAsia="仿宋_GB2312"/>
          <w:color w:val="auto"/>
          <w:sz w:val="32"/>
          <w:szCs w:val="32"/>
        </w:rPr>
        <w:t>《管理办法》</w:t>
      </w:r>
      <w:r>
        <w:rPr>
          <w:rFonts w:hint="eastAsia" w:ascii="仿宋_GB2312" w:eastAsia="仿宋_GB2312"/>
          <w:color w:val="auto"/>
          <w:sz w:val="32"/>
          <w:szCs w:val="32"/>
          <w:highlight w:val="none"/>
        </w:rPr>
        <w:t>第二十</w:t>
      </w:r>
      <w:r>
        <w:rPr>
          <w:rFonts w:hint="eastAsia" w:ascii="仿宋_GB2312" w:eastAsia="仿宋_GB2312"/>
          <w:color w:val="auto"/>
          <w:sz w:val="32"/>
          <w:szCs w:val="32"/>
          <w:highlight w:val="none"/>
          <w:lang w:eastAsia="zh-CN"/>
        </w:rPr>
        <w:t>条</w:t>
      </w:r>
      <w:r>
        <w:rPr>
          <w:rFonts w:hint="eastAsia" w:ascii="仿宋_GB2312" w:eastAsia="仿宋_GB2312"/>
          <w:color w:val="auto"/>
          <w:sz w:val="32"/>
          <w:szCs w:val="32"/>
        </w:rPr>
        <w:t>执行。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723" w:firstLineChars="200"/>
        <w:textAlignment w:val="auto"/>
        <w:rPr>
          <w:rFonts w:ascii="仿宋_GB2312" w:eastAsia="仿宋_GB2312"/>
          <w:b/>
          <w:color w:val="auto"/>
          <w:sz w:val="36"/>
          <w:szCs w:val="36"/>
        </w:rPr>
      </w:pPr>
      <w:r>
        <w:rPr>
          <w:rFonts w:hint="eastAsia" w:ascii="仿宋_GB2312" w:eastAsia="仿宋_GB2312"/>
          <w:b/>
          <w:color w:val="auto"/>
          <w:sz w:val="36"/>
          <w:szCs w:val="36"/>
        </w:rPr>
        <w:t>三、资信评价等级划分及证书管理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八</w:t>
      </w:r>
      <w:r>
        <w:rPr>
          <w:rFonts w:hint="eastAsia" w:ascii="仿宋_GB2312" w:eastAsia="仿宋_GB2312"/>
          <w:color w:val="auto"/>
          <w:sz w:val="32"/>
          <w:szCs w:val="32"/>
        </w:rPr>
        <w:t>）资信评价总分120分，根据分值分为AAAAA、AAAA、AAA、及A五个等级。其中得分在90分以上（含90分）评定为AAAAA，75分-89分（含75分）评定为AAAA，60分-74分（含60分）评定为AAA,50-59分（含50分）评定为AA，50分以下评定为A。</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九</w:t>
      </w:r>
      <w:r>
        <w:rPr>
          <w:rFonts w:hint="eastAsia" w:ascii="仿宋_GB2312" w:eastAsia="仿宋_GB2312"/>
          <w:color w:val="auto"/>
          <w:sz w:val="32"/>
          <w:szCs w:val="32"/>
        </w:rPr>
        <w:t>）资信评价等级证书由北京市建设工程招标投标和造价管理协会统一编码和管理。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723" w:firstLineChars="200"/>
        <w:textAlignment w:val="auto"/>
        <w:rPr>
          <w:rFonts w:ascii="仿宋_GB2312" w:eastAsia="仿宋_GB2312"/>
          <w:b/>
          <w:color w:val="auto"/>
          <w:sz w:val="36"/>
          <w:szCs w:val="36"/>
        </w:rPr>
      </w:pPr>
      <w:r>
        <w:rPr>
          <w:rFonts w:hint="eastAsia" w:ascii="仿宋_GB2312" w:eastAsia="仿宋_GB2312"/>
          <w:b/>
          <w:color w:val="auto"/>
          <w:sz w:val="36"/>
          <w:szCs w:val="36"/>
        </w:rPr>
        <w:t>四、其他说明</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十</w:t>
      </w:r>
      <w:r>
        <w:rPr>
          <w:rFonts w:hint="eastAsia" w:ascii="仿宋_GB2312" w:eastAsia="仿宋_GB2312"/>
          <w:color w:val="auto"/>
          <w:sz w:val="32"/>
          <w:szCs w:val="32"/>
        </w:rPr>
        <w:t>）申请招标代理机构资信评价的企业，不得与行政机关以及有行政职能的事业单位有隶属关系或者其他利益关系。有下列情形之一的，属于与行政机关、有行政职能的事业单位以及招投标人有隶属关系或者其他利益关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1.由国家机关、行政机关及其所属部门、履行行政管理职能或者存在其他利益关系的事业单位出资；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2.与国家机关、行政机关及其所属部门、履行行政管理职能或者存在其他利益关系的事业单位存在行政隶属关系；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3.法人代表或技术经济负责人由国家机关、行政机关及其所属部门、履行行政管理职能或者存在其他利益关系的事业单位任命。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（十</w:t>
      </w:r>
      <w:r>
        <w:rPr>
          <w:rFonts w:hint="eastAsia" w:ascii="仿宋_GB2312" w:eastAsia="仿宋_GB2312"/>
          <w:color w:val="auto"/>
          <w:sz w:val="32"/>
          <w:szCs w:val="32"/>
          <w:lang w:eastAsia="zh-CN"/>
        </w:rPr>
        <w:t>一</w:t>
      </w:r>
      <w:r>
        <w:rPr>
          <w:rFonts w:hint="eastAsia" w:ascii="仿宋_GB2312" w:eastAsia="仿宋_GB2312"/>
          <w:color w:val="auto"/>
          <w:sz w:val="32"/>
          <w:szCs w:val="32"/>
        </w:rPr>
        <w:t>）工程建设类注册执业资格包括：注册造价工程师、注册建筑师、注册结构工程师及其它勘察设计注册工程师、注册建造师、注册监理工程师等具有注册执业资格的人员。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一人同时具有两个及两个以上执业资格，证书不能重复计算。</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（十</w:t>
      </w:r>
      <w:r>
        <w:rPr>
          <w:rFonts w:hint="eastAsia" w:ascii="仿宋_GB2312" w:eastAsia="仿宋_GB2312"/>
          <w:color w:val="auto"/>
          <w:sz w:val="32"/>
          <w:szCs w:val="32"/>
          <w:lang w:eastAsia="zh-CN"/>
        </w:rPr>
        <w:t>二</w:t>
      </w:r>
      <w:r>
        <w:rPr>
          <w:rFonts w:hint="eastAsia" w:ascii="仿宋_GB2312" w:eastAsia="仿宋_GB2312"/>
          <w:color w:val="auto"/>
          <w:sz w:val="32"/>
          <w:szCs w:val="32"/>
        </w:rPr>
        <w:t>）工程招标代理机构内部管理规章制度主要包括：人事管理制度、代理工作规则、合同管理办法、财务管理办法、档案管理办法等。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（十</w:t>
      </w:r>
      <w:r>
        <w:rPr>
          <w:rFonts w:hint="eastAsia" w:ascii="仿宋_GB2312" w:eastAsia="仿宋_GB2312"/>
          <w:color w:val="auto"/>
          <w:sz w:val="32"/>
          <w:szCs w:val="32"/>
          <w:lang w:eastAsia="zh-CN"/>
        </w:rPr>
        <w:t>三</w:t>
      </w:r>
      <w:r>
        <w:rPr>
          <w:rFonts w:hint="eastAsia" w:ascii="仿宋_GB2312" w:eastAsia="仿宋_GB2312"/>
          <w:color w:val="auto"/>
          <w:sz w:val="32"/>
          <w:szCs w:val="32"/>
        </w:rPr>
        <w:t>）工程招标代理机构所填报的近2年内承担过的代理项目，需提供有效业绩证明，其中业绩证明材料中的工程招标代理合同应当至少载明下列内容：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1.委托人和受托人的名称与地址；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2.招标项目名称或项目概况；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3.合同价款；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4.合同签署时间及双方签字盖章。</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（十</w:t>
      </w:r>
      <w:r>
        <w:rPr>
          <w:rFonts w:hint="eastAsia" w:ascii="仿宋_GB2312" w:eastAsia="仿宋_GB2312"/>
          <w:color w:val="auto"/>
          <w:sz w:val="32"/>
          <w:szCs w:val="32"/>
          <w:lang w:eastAsia="zh-CN"/>
        </w:rPr>
        <w:t>四</w:t>
      </w:r>
      <w:r>
        <w:rPr>
          <w:rFonts w:hint="eastAsia" w:ascii="仿宋_GB2312" w:eastAsia="仿宋_GB2312"/>
          <w:color w:val="auto"/>
          <w:sz w:val="32"/>
          <w:szCs w:val="32"/>
        </w:rPr>
        <w:t>）行业协会表彰奖项指企业或法定代表人（企业负责人）获得的国家级、省/直辖市级及市、区级建筑业相关协会已在民政部门备案的表彰奖项。</w:t>
      </w:r>
    </w:p>
    <w:sectPr>
      <w:footerReference r:id="rId3" w:type="default"/>
      <w:pgSz w:w="11906" w:h="16838"/>
      <w:pgMar w:top="1440" w:right="1797" w:bottom="1440"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84981"/>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9A6"/>
    <w:rsid w:val="00027C4E"/>
    <w:rsid w:val="0003469F"/>
    <w:rsid w:val="00040FB4"/>
    <w:rsid w:val="00051E82"/>
    <w:rsid w:val="000670BD"/>
    <w:rsid w:val="00071149"/>
    <w:rsid w:val="000774F4"/>
    <w:rsid w:val="000A03E7"/>
    <w:rsid w:val="00100F8F"/>
    <w:rsid w:val="001014B2"/>
    <w:rsid w:val="00103965"/>
    <w:rsid w:val="00117114"/>
    <w:rsid w:val="001440FC"/>
    <w:rsid w:val="001473A3"/>
    <w:rsid w:val="00175B4C"/>
    <w:rsid w:val="00175D52"/>
    <w:rsid w:val="001859A6"/>
    <w:rsid w:val="001A6DD1"/>
    <w:rsid w:val="001C67D0"/>
    <w:rsid w:val="001D0944"/>
    <w:rsid w:val="001D2B98"/>
    <w:rsid w:val="001E2FDA"/>
    <w:rsid w:val="00205BFD"/>
    <w:rsid w:val="00206CCA"/>
    <w:rsid w:val="002125D9"/>
    <w:rsid w:val="0021290A"/>
    <w:rsid w:val="00223E03"/>
    <w:rsid w:val="00224E2F"/>
    <w:rsid w:val="00282B91"/>
    <w:rsid w:val="00291EA7"/>
    <w:rsid w:val="00292236"/>
    <w:rsid w:val="0029259F"/>
    <w:rsid w:val="002A7C63"/>
    <w:rsid w:val="002B4A32"/>
    <w:rsid w:val="002C160A"/>
    <w:rsid w:val="002F72DD"/>
    <w:rsid w:val="003161FB"/>
    <w:rsid w:val="003330FF"/>
    <w:rsid w:val="003449E4"/>
    <w:rsid w:val="00372F7A"/>
    <w:rsid w:val="00390DDC"/>
    <w:rsid w:val="003C07B3"/>
    <w:rsid w:val="003C3D53"/>
    <w:rsid w:val="0041497A"/>
    <w:rsid w:val="00424162"/>
    <w:rsid w:val="004257BF"/>
    <w:rsid w:val="00447254"/>
    <w:rsid w:val="004625F7"/>
    <w:rsid w:val="00474FD2"/>
    <w:rsid w:val="004805AC"/>
    <w:rsid w:val="0049392E"/>
    <w:rsid w:val="004A4B6D"/>
    <w:rsid w:val="004D7DB0"/>
    <w:rsid w:val="004F60A1"/>
    <w:rsid w:val="00510F22"/>
    <w:rsid w:val="005624AA"/>
    <w:rsid w:val="0056314E"/>
    <w:rsid w:val="00566DBE"/>
    <w:rsid w:val="005713A2"/>
    <w:rsid w:val="0057397A"/>
    <w:rsid w:val="00577197"/>
    <w:rsid w:val="00596425"/>
    <w:rsid w:val="005C3D89"/>
    <w:rsid w:val="005D19FA"/>
    <w:rsid w:val="005E170A"/>
    <w:rsid w:val="005E3B30"/>
    <w:rsid w:val="005F69AC"/>
    <w:rsid w:val="005F7297"/>
    <w:rsid w:val="00611BD1"/>
    <w:rsid w:val="00612B2F"/>
    <w:rsid w:val="00623E66"/>
    <w:rsid w:val="00624E31"/>
    <w:rsid w:val="00651903"/>
    <w:rsid w:val="00653F92"/>
    <w:rsid w:val="006629DE"/>
    <w:rsid w:val="00685FDD"/>
    <w:rsid w:val="00687319"/>
    <w:rsid w:val="00693655"/>
    <w:rsid w:val="006B5531"/>
    <w:rsid w:val="006E0479"/>
    <w:rsid w:val="00704331"/>
    <w:rsid w:val="007058EB"/>
    <w:rsid w:val="00744297"/>
    <w:rsid w:val="00770D67"/>
    <w:rsid w:val="00774FCD"/>
    <w:rsid w:val="007A132D"/>
    <w:rsid w:val="007B2553"/>
    <w:rsid w:val="007B5E8C"/>
    <w:rsid w:val="007C549B"/>
    <w:rsid w:val="007E54CF"/>
    <w:rsid w:val="00804983"/>
    <w:rsid w:val="0080606A"/>
    <w:rsid w:val="008216FC"/>
    <w:rsid w:val="00821C83"/>
    <w:rsid w:val="00880742"/>
    <w:rsid w:val="00893E49"/>
    <w:rsid w:val="008B1CC6"/>
    <w:rsid w:val="008B68AE"/>
    <w:rsid w:val="008C0E43"/>
    <w:rsid w:val="00900B13"/>
    <w:rsid w:val="00900C0F"/>
    <w:rsid w:val="009206F3"/>
    <w:rsid w:val="00940C0A"/>
    <w:rsid w:val="00946DBE"/>
    <w:rsid w:val="009B31C2"/>
    <w:rsid w:val="009B620D"/>
    <w:rsid w:val="009F2B08"/>
    <w:rsid w:val="00A300C4"/>
    <w:rsid w:val="00A45320"/>
    <w:rsid w:val="00A465A1"/>
    <w:rsid w:val="00A573CB"/>
    <w:rsid w:val="00A72834"/>
    <w:rsid w:val="00A74490"/>
    <w:rsid w:val="00A81081"/>
    <w:rsid w:val="00A82F9F"/>
    <w:rsid w:val="00A87DC5"/>
    <w:rsid w:val="00A96FBA"/>
    <w:rsid w:val="00AC1413"/>
    <w:rsid w:val="00AC2026"/>
    <w:rsid w:val="00AC68A6"/>
    <w:rsid w:val="00AD0002"/>
    <w:rsid w:val="00AD5D14"/>
    <w:rsid w:val="00AE1011"/>
    <w:rsid w:val="00AE7140"/>
    <w:rsid w:val="00B12DE0"/>
    <w:rsid w:val="00B23A0C"/>
    <w:rsid w:val="00B37350"/>
    <w:rsid w:val="00B6305A"/>
    <w:rsid w:val="00B824F8"/>
    <w:rsid w:val="00BB2AE5"/>
    <w:rsid w:val="00BB6E60"/>
    <w:rsid w:val="00BC5FC8"/>
    <w:rsid w:val="00BD0AC9"/>
    <w:rsid w:val="00C2320C"/>
    <w:rsid w:val="00C3303B"/>
    <w:rsid w:val="00C34F34"/>
    <w:rsid w:val="00C4234D"/>
    <w:rsid w:val="00C4543E"/>
    <w:rsid w:val="00C71587"/>
    <w:rsid w:val="00CB2E5B"/>
    <w:rsid w:val="00CB4701"/>
    <w:rsid w:val="00D33A2A"/>
    <w:rsid w:val="00D4337F"/>
    <w:rsid w:val="00D65451"/>
    <w:rsid w:val="00D93C85"/>
    <w:rsid w:val="00D93E43"/>
    <w:rsid w:val="00DC012D"/>
    <w:rsid w:val="00E1014B"/>
    <w:rsid w:val="00E264D7"/>
    <w:rsid w:val="00E56AC2"/>
    <w:rsid w:val="00E6697E"/>
    <w:rsid w:val="00E82252"/>
    <w:rsid w:val="00E9089E"/>
    <w:rsid w:val="00E926FA"/>
    <w:rsid w:val="00EB5D12"/>
    <w:rsid w:val="00EC08C5"/>
    <w:rsid w:val="00EC3F49"/>
    <w:rsid w:val="00ED0216"/>
    <w:rsid w:val="00F006D6"/>
    <w:rsid w:val="00F00CDA"/>
    <w:rsid w:val="00F159B0"/>
    <w:rsid w:val="00F20A94"/>
    <w:rsid w:val="00F66397"/>
    <w:rsid w:val="00F93BEE"/>
    <w:rsid w:val="00FA56C3"/>
    <w:rsid w:val="00FB339B"/>
    <w:rsid w:val="00FB7150"/>
    <w:rsid w:val="00FC66B4"/>
    <w:rsid w:val="0EE42D2E"/>
    <w:rsid w:val="1D806926"/>
    <w:rsid w:val="23F25751"/>
    <w:rsid w:val="25A262DA"/>
    <w:rsid w:val="27851D3E"/>
    <w:rsid w:val="2B8E1728"/>
    <w:rsid w:val="2EF63543"/>
    <w:rsid w:val="39630CC0"/>
    <w:rsid w:val="420F0C92"/>
    <w:rsid w:val="495A194B"/>
    <w:rsid w:val="50CD774D"/>
    <w:rsid w:val="55BB6C01"/>
    <w:rsid w:val="57CF2C02"/>
    <w:rsid w:val="659F7939"/>
    <w:rsid w:val="71334747"/>
    <w:rsid w:val="77785266"/>
    <w:rsid w:val="7F1A6ABC"/>
    <w:rsid w:val="7F984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21D249-F81B-4791-8AC7-E0501E16E8DE}">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454</Words>
  <Characters>2588</Characters>
  <Lines>21</Lines>
  <Paragraphs>6</Paragraphs>
  <TotalTime>1</TotalTime>
  <ScaleCrop>false</ScaleCrop>
  <LinksUpToDate>false</LinksUpToDate>
  <CharactersWithSpaces>3036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2018-02-03T11:49:00Z</dcterms:created>
  <dc:creator>杨芳</dc:creator>
  <cp:lastModifiedBy>墨小竹</cp:lastModifiedBy>
  <cp:lastPrinted>2018-07-06T02:03:00Z</cp:lastPrinted>
  <dcterms:modified xsi:type="dcterms:W3CDTF">2019-06-05T01:05:48Z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