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98" w:firstLineChars="71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</w:t>
      </w:r>
    </w:p>
    <w:p>
      <w:pPr>
        <w:spacing w:before="100" w:beforeAutospacing="1" w:after="100" w:afterAutospacing="1" w:line="520" w:lineRule="exact"/>
        <w:jc w:val="center"/>
        <w:outlineLvl w:val="1"/>
        <w:rPr>
          <w:rFonts w:ascii="宋体" w:hAnsi="宋体"/>
          <w:b/>
          <w:bCs/>
          <w:color w:val="000000"/>
          <w:kern w:val="28"/>
          <w:sz w:val="36"/>
          <w:szCs w:val="32"/>
        </w:rPr>
      </w:pPr>
      <w:r>
        <w:rPr>
          <w:rFonts w:hint="eastAsia" w:ascii="宋体" w:hAnsi="宋体"/>
          <w:b/>
          <w:bCs/>
          <w:color w:val="000000"/>
          <w:kern w:val="28"/>
          <w:sz w:val="36"/>
          <w:szCs w:val="32"/>
        </w:rPr>
        <w:t>2016-2017年度北京市建设工程招标投标和造价管理协会先进单位会员</w:t>
      </w:r>
    </w:p>
    <w:p>
      <w:pPr>
        <w:spacing w:line="520" w:lineRule="exact"/>
        <w:ind w:firstLine="480" w:firstLineChars="200"/>
        <w:jc w:val="righ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(排名不分先后)</w:t>
      </w:r>
    </w:p>
    <w:tbl>
      <w:tblPr>
        <w:tblStyle w:val="13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423" w:type="dxa"/>
            <w:shd w:val="clear" w:color="auto" w:fill="auto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北京求实工程管理有限公司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天职（北京）国际工程项目管理有限公司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中德华建（北京）国际工程技术有限公司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北京建工集团有限责任公司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北京永拓工程咨询股份有限公司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北京市第三建筑工程有限公司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北京北咨工程咨询有限公司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天健工程咨询有限公司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北京城建集团有限责任公司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北京双圆工程咨询监理有限公司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中化商务有限公司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北京京城招建设工程咨询有限公司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信永中和（北京）国际工程管理咨询有限公司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北京中昌工程咨询有限公司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中招国际招标有限公司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国信招标集团股份有限公司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北京佳益工程咨询有限公司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中竞发工程管理咨询有限公司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北京中天恒达工程咨询有限责任公司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立信中德勤（北京）工程咨询有限公司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北京中建源建筑工程管理有限公司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北京东方华太工程咨询有限公司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中国建设银行股份有限公司北京市分行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中瑞华建工程项目管理（北京）有限公司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北京建工四建工程建设有限公司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北京兴电国际工程管理有限公司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京津冀城际铁路投资有限公司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北京筑标建设工程咨询有限公司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北京兴中海建工程造价咨询有限公司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华审（北京）工程造价咨询有限公司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中建一局集团第三建筑有限公司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中铁建设集团有限公司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中铁十八局集团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北京京园诚得信工程管理有限公司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中经国际招标集团有限公司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北京天健大华工程咨询有限公司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北京市建壮咨询有限公司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北京政平建设投资集团有限公司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北京首都开发股份有限公司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中大信（北京）工程造价咨询有限公司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中铁建工集团有限公司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北京市政路桥股份有限公司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北京赋佳慧祥工程造价咨询有限公司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中联造价咨询有限公司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北京科技园拍卖招标有限公司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中兴铂码工程咨询有限公司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北京天宏九丰工程造价咨询有限公司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中国新兴建设开发有限责任公司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河北建设集团股份有限公司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北京德基工程咨询有限责任公司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北京安泰恒工程项目管理有限公司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北京国际贸易公司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北京国际招标有限公司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北京百环建设工程项目管理有限公司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中建精诚工程咨询有限公司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北京市捷力诚建筑事务服务所有限公司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北京诚和工程造价事务所有限公司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北京维尔京工程造价咨询有限公司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北京建工土木工程有限公司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北京华采招标代理有限公司</w:t>
            </w:r>
          </w:p>
        </w:tc>
      </w:tr>
    </w:tbl>
    <w:p>
      <w:pPr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</w:p>
    <w:p>
      <w:pPr>
        <w:spacing w:before="100" w:beforeAutospacing="1" w:after="100" w:afterAutospacing="1" w:line="520" w:lineRule="exact"/>
        <w:jc w:val="center"/>
        <w:outlineLvl w:val="1"/>
        <w:rPr>
          <w:rFonts w:ascii="宋体" w:hAnsi="宋体"/>
          <w:b/>
          <w:bCs/>
          <w:color w:val="000000"/>
          <w:kern w:val="28"/>
          <w:sz w:val="36"/>
          <w:szCs w:val="32"/>
        </w:rPr>
      </w:pPr>
    </w:p>
    <w:p>
      <w:pPr>
        <w:spacing w:before="100" w:beforeAutospacing="1" w:after="100" w:afterAutospacing="1" w:line="520" w:lineRule="exact"/>
        <w:jc w:val="center"/>
        <w:outlineLvl w:val="1"/>
        <w:rPr>
          <w:rFonts w:ascii="宋体" w:hAnsi="宋体"/>
          <w:b/>
          <w:bCs/>
          <w:color w:val="000000"/>
          <w:kern w:val="28"/>
          <w:sz w:val="36"/>
          <w:szCs w:val="32"/>
        </w:rPr>
      </w:pPr>
      <w:bookmarkStart w:id="0" w:name="_GoBack"/>
      <w:bookmarkEnd w:id="0"/>
    </w:p>
    <w:p>
      <w:pPr>
        <w:spacing w:before="100" w:beforeAutospacing="1" w:after="100" w:afterAutospacing="1" w:line="520" w:lineRule="exact"/>
        <w:jc w:val="center"/>
        <w:outlineLvl w:val="1"/>
        <w:rPr>
          <w:rFonts w:ascii="宋体" w:hAnsi="宋体"/>
          <w:b/>
          <w:bCs/>
          <w:color w:val="000000"/>
          <w:kern w:val="28"/>
          <w:sz w:val="36"/>
          <w:szCs w:val="32"/>
        </w:rPr>
      </w:pPr>
    </w:p>
    <w:p>
      <w:pPr>
        <w:spacing w:before="100" w:beforeAutospacing="1" w:after="100" w:afterAutospacing="1" w:line="520" w:lineRule="exact"/>
        <w:jc w:val="center"/>
        <w:outlineLvl w:val="1"/>
        <w:rPr>
          <w:rFonts w:ascii="宋体" w:hAnsi="宋体"/>
          <w:b/>
          <w:bCs/>
          <w:color w:val="000000"/>
          <w:kern w:val="28"/>
          <w:sz w:val="36"/>
          <w:szCs w:val="32"/>
        </w:rPr>
      </w:pPr>
    </w:p>
    <w:p>
      <w:pPr>
        <w:spacing w:before="100" w:beforeAutospacing="1" w:after="100" w:afterAutospacing="1" w:line="520" w:lineRule="exact"/>
        <w:jc w:val="center"/>
        <w:outlineLvl w:val="1"/>
        <w:rPr>
          <w:rFonts w:ascii="宋体" w:hAnsi="宋体"/>
          <w:b/>
          <w:bCs/>
          <w:color w:val="000000"/>
          <w:kern w:val="28"/>
          <w:sz w:val="36"/>
          <w:szCs w:val="32"/>
        </w:rPr>
      </w:pPr>
      <w:r>
        <w:rPr>
          <w:rFonts w:hint="eastAsia" w:ascii="宋体" w:hAnsi="宋体"/>
          <w:b/>
          <w:bCs/>
          <w:color w:val="000000"/>
          <w:kern w:val="28"/>
          <w:sz w:val="36"/>
          <w:szCs w:val="32"/>
        </w:rPr>
        <w:t>2016-2017年度北京市建设工程招标投标和造价管理协会优秀个人会员</w:t>
      </w:r>
    </w:p>
    <w:p>
      <w:pPr>
        <w:spacing w:line="520" w:lineRule="exact"/>
        <w:ind w:firstLine="480" w:firstLineChars="200"/>
        <w:jc w:val="righ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(排名不分先后)</w:t>
      </w:r>
    </w:p>
    <w:tbl>
      <w:tblPr>
        <w:tblStyle w:val="13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414"/>
        <w:gridCol w:w="6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tblHeader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顾大勇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秦莉莉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霍晓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刘学华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高嘉亮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京津冀城际铁路投资有限公司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陈彪</w:t>
            </w:r>
          </w:p>
        </w:tc>
        <w:tc>
          <w:tcPr>
            <w:tcW w:w="640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信永中和（北京）国际工程管理咨询有限公司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程平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北京建工集团有限责任公司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薛娟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梁海英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曹氡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揭建辉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王振亮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李涛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姚芯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刘红梅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赵晓艳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刘凤元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北京城建集团有限责任公司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北京城建集团有限责任公司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钟华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陈朝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吴春华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王江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王依娜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李文科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黄太平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郭彦霞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陈彬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王健伟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马荣霞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李治霞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罗向东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肖磊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赵向东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中铁建设集团有限公司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邱振虎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中铁建工集团有限公司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刘鑫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北京首都开发股份有限公司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耿一舒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段学军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王永西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北京中昌工程咨询有限公司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李秀真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韩红丽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张顺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李剑梅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北京京园诚得信工程管理有限公司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徐海丽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高秀忠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北京筑标建设工程咨询有限公司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丁众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北京求实工程管理有限公司</w:t>
            </w:r>
          </w:p>
          <w:p>
            <w:pPr>
              <w:spacing w:line="480" w:lineRule="exac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北京求实工程管理有限公司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杨薇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陈静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郑佳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翁芳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郭冬鑫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北京佳益工程咨询有限公司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徐汝玉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孙建波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阎美玙</w:t>
            </w:r>
          </w:p>
        </w:tc>
        <w:tc>
          <w:tcPr>
            <w:tcW w:w="6409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中大信（北京）工程造价咨询有限公司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汪建华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张超</w:t>
            </w:r>
          </w:p>
        </w:tc>
        <w:tc>
          <w:tcPr>
            <w:tcW w:w="6409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天职（北京）国际工程项目管理有限公司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鲍立功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刘玲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胡定贵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白云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北京京城招建设工程咨询有限公司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侯永玲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宋志红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张焕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唐晓红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李政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北京政平建设投资集团有限公司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杨春利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翟江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北京城建二建设工程有限公司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刘艳丛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魏守相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北京永达信工程造价咨询有限公司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白凤英</w:t>
            </w:r>
          </w:p>
        </w:tc>
        <w:tc>
          <w:tcPr>
            <w:tcW w:w="640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北京天宏九丰工程造价咨询有限公司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郑红梅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北京精恒信工程咨询有限公司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梁润生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刘建平</w:t>
            </w:r>
          </w:p>
        </w:tc>
        <w:tc>
          <w:tcPr>
            <w:tcW w:w="64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北京兴中海建工程造价咨询有限公司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王春红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刘可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田华伟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北京金和通工程咨询有限公司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张期华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中竞发工程管理咨询有限公司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冉浩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游燕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北京永拓工程咨询股份有限公司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庄辉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中兴铂码工程咨询有限公司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余娇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北京德基工程咨询有限责任公司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胡学武</w:t>
            </w:r>
          </w:p>
        </w:tc>
        <w:tc>
          <w:tcPr>
            <w:tcW w:w="6409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中德华建（北京）国际工程技术有限公司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周璇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李杨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郭玉武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北京天健大华工程咨询有限公司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于丹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陈得志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北京思泰工程咨询有限公司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龚海英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陈燕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中国新兴建设开发有限责任公司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曹沫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王铮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高兰华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杨艳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裴立颖</w:t>
            </w:r>
          </w:p>
        </w:tc>
        <w:tc>
          <w:tcPr>
            <w:tcW w:w="6409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北京环亚恒信建设工程咨询有限公司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李立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张暄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梅春霞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北京博睿丰工程咨询有限公司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王海霞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伍庆昭</w:t>
            </w:r>
          </w:p>
        </w:tc>
        <w:tc>
          <w:tcPr>
            <w:tcW w:w="6409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华审（北京）工程造价咨询有限公司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李发增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杨子江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郑磊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北京招竣建设工程咨询有限公司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薛慈允</w:t>
            </w:r>
          </w:p>
        </w:tc>
        <w:tc>
          <w:tcPr>
            <w:tcW w:w="640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北京中天恒达工程咨询有限责任公司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李春霞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北京中建源建筑工程管理有限公司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贾正芒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李向华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张怀宇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北京中润达工程咨询有限公司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马斌勋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北京中瑞岳华工程管理咨询有限公司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陈兵礼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北京逸群工程咨询有限公司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鲁桂秋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吴宁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李建奎</w:t>
            </w:r>
          </w:p>
        </w:tc>
        <w:tc>
          <w:tcPr>
            <w:tcW w:w="640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北京盛标建筑造价咨询有限责任公司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陈宝伟</w:t>
            </w:r>
          </w:p>
        </w:tc>
        <w:tc>
          <w:tcPr>
            <w:tcW w:w="6409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北京中威正平工程造价咨询有限公司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常习武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王书荣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北京东方华太工程咨询有限公司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周丽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边瑞明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北京中兴恒工程咨询有限公司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艾为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北京金马威工程咨询有限公司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田子文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严俊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许芳梅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北京泛华国金工程咨询有限公司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李丽丽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北京安泰恒工程项目管理有限公司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周自平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北京明安建设项目管理有限公司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李帅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中建一局集团第三建筑有限公司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邓泉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谷广袤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武轶敏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北京建工土木工程有限公司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赵文龙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曹薪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张梅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北京市机械施工有限公司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尹京梁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李晓微</w:t>
            </w:r>
          </w:p>
        </w:tc>
        <w:tc>
          <w:tcPr>
            <w:tcW w:w="640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北京建工国际建设工程有限责任公司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刘佳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北京市建筑工程装饰集团有限公司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历勇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北京建工路桥集团有限公司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宋志勋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北京建工一建工程建设有限公司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刘沙涛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崔绍远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北京城建建设工程有限公司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孙立萍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北京市城建一建设发展有限公司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张志强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北京城建八建设发展有限责任公司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李雪</w:t>
            </w:r>
          </w:p>
        </w:tc>
        <w:tc>
          <w:tcPr>
            <w:tcW w:w="64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北京住总集团有限责任公司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工程总承包部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王艳荣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北京住总第一开发建设有限公司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周秋平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北京住总第二开发建设有限公司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李栗玉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北京住总第三开发建设有限公司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刁妍妍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王鑫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北京住总第四开发建设有限公司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巴丹</w:t>
            </w:r>
          </w:p>
        </w:tc>
        <w:tc>
          <w:tcPr>
            <w:tcW w:w="640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北京住总建设安装工程有限责任公司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张新海</w:t>
            </w:r>
          </w:p>
        </w:tc>
        <w:tc>
          <w:tcPr>
            <w:tcW w:w="6409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北京住总集团有限责任公司市政道桥工程总承包部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韩璐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凌立静</w:t>
            </w:r>
          </w:p>
        </w:tc>
        <w:tc>
          <w:tcPr>
            <w:tcW w:w="64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北京住总集团有限责任公司轨道交通市政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工程总承包部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常欣欣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北京住总第六开发建设有限公司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姚亚亚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周翔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北京逸群工程技术有限公司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张淑琴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北京利安欣达工程造价咨询有限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李福成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唐文勇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韩海芳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新华招标有限公司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单江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黄艳亮</w:t>
            </w:r>
          </w:p>
        </w:tc>
        <w:tc>
          <w:tcPr>
            <w:tcW w:w="640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北京中证天通工程造价咨询有限公司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史海燕</w:t>
            </w:r>
          </w:p>
        </w:tc>
        <w:tc>
          <w:tcPr>
            <w:tcW w:w="6409" w:type="dxa"/>
            <w:vMerge w:val="restar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北京捷迅通力工程咨询有限公司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王文英</w:t>
            </w:r>
          </w:p>
        </w:tc>
        <w:tc>
          <w:tcPr>
            <w:tcW w:w="6409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王晓蕾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北京六建集团有限责任公司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闫志勇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北京市第二建筑工程有限责任公司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汤春晗</w:t>
            </w:r>
          </w:p>
        </w:tc>
        <w:tc>
          <w:tcPr>
            <w:tcW w:w="6409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中建一局集团安装工程有限公司</w:t>
            </w:r>
          </w:p>
        </w:tc>
      </w:tr>
    </w:tbl>
    <w:p>
      <w:pPr>
        <w:spacing w:line="520" w:lineRule="exact"/>
        <w:ind w:firstLine="560" w:firstLineChars="200"/>
        <w:jc w:val="righ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jc w:val="righ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jc w:val="righ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北京市建设工程招标投标和造价管理协会</w:t>
      </w:r>
    </w:p>
    <w:p>
      <w:pPr>
        <w:spacing w:line="520" w:lineRule="exact"/>
        <w:ind w:firstLine="56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二〇一八年十二月十八日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97" w:right="1797" w:bottom="1440" w:left="1440" w:header="851" w:footer="85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96850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96852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6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2AB"/>
    <w:rsid w:val="000021F4"/>
    <w:rsid w:val="00002791"/>
    <w:rsid w:val="000075B2"/>
    <w:rsid w:val="000123AF"/>
    <w:rsid w:val="0003119F"/>
    <w:rsid w:val="00054BC3"/>
    <w:rsid w:val="00063291"/>
    <w:rsid w:val="0007578D"/>
    <w:rsid w:val="0007738E"/>
    <w:rsid w:val="000911B8"/>
    <w:rsid w:val="00094A52"/>
    <w:rsid w:val="000B037E"/>
    <w:rsid w:val="000B514C"/>
    <w:rsid w:val="000C6BE9"/>
    <w:rsid w:val="000E0CFE"/>
    <w:rsid w:val="00106D46"/>
    <w:rsid w:val="0012058A"/>
    <w:rsid w:val="00133B42"/>
    <w:rsid w:val="00161ED9"/>
    <w:rsid w:val="00161EE2"/>
    <w:rsid w:val="00164D6E"/>
    <w:rsid w:val="00174095"/>
    <w:rsid w:val="001778FB"/>
    <w:rsid w:val="001B7D67"/>
    <w:rsid w:val="001E6B23"/>
    <w:rsid w:val="001F2B06"/>
    <w:rsid w:val="002031ED"/>
    <w:rsid w:val="00235A65"/>
    <w:rsid w:val="002568FB"/>
    <w:rsid w:val="0026140A"/>
    <w:rsid w:val="00274924"/>
    <w:rsid w:val="002C391E"/>
    <w:rsid w:val="002E6F58"/>
    <w:rsid w:val="002F7CE1"/>
    <w:rsid w:val="00315141"/>
    <w:rsid w:val="003641CE"/>
    <w:rsid w:val="003A29EA"/>
    <w:rsid w:val="0040712D"/>
    <w:rsid w:val="00432946"/>
    <w:rsid w:val="004429C9"/>
    <w:rsid w:val="00451713"/>
    <w:rsid w:val="00481A90"/>
    <w:rsid w:val="0048317E"/>
    <w:rsid w:val="004E596D"/>
    <w:rsid w:val="004F2C87"/>
    <w:rsid w:val="00511454"/>
    <w:rsid w:val="00513C11"/>
    <w:rsid w:val="005154BF"/>
    <w:rsid w:val="00524A34"/>
    <w:rsid w:val="00545D6E"/>
    <w:rsid w:val="00584467"/>
    <w:rsid w:val="0059452F"/>
    <w:rsid w:val="005974DB"/>
    <w:rsid w:val="00605537"/>
    <w:rsid w:val="006464D5"/>
    <w:rsid w:val="0064655A"/>
    <w:rsid w:val="0065272B"/>
    <w:rsid w:val="0066655D"/>
    <w:rsid w:val="006E20A4"/>
    <w:rsid w:val="006F7840"/>
    <w:rsid w:val="006F7F64"/>
    <w:rsid w:val="00703EA3"/>
    <w:rsid w:val="00722F5D"/>
    <w:rsid w:val="00732932"/>
    <w:rsid w:val="00742C0A"/>
    <w:rsid w:val="00757963"/>
    <w:rsid w:val="00760A58"/>
    <w:rsid w:val="00767B76"/>
    <w:rsid w:val="00786B6C"/>
    <w:rsid w:val="007A02C5"/>
    <w:rsid w:val="007E5B36"/>
    <w:rsid w:val="00806596"/>
    <w:rsid w:val="00827B7D"/>
    <w:rsid w:val="00842026"/>
    <w:rsid w:val="00842560"/>
    <w:rsid w:val="00874960"/>
    <w:rsid w:val="008973F5"/>
    <w:rsid w:val="008C7F63"/>
    <w:rsid w:val="008E7C7E"/>
    <w:rsid w:val="00913895"/>
    <w:rsid w:val="00942C55"/>
    <w:rsid w:val="00960402"/>
    <w:rsid w:val="00963636"/>
    <w:rsid w:val="009703F9"/>
    <w:rsid w:val="00977B8E"/>
    <w:rsid w:val="00990755"/>
    <w:rsid w:val="00992FB9"/>
    <w:rsid w:val="009B62B9"/>
    <w:rsid w:val="009C3699"/>
    <w:rsid w:val="00A04F91"/>
    <w:rsid w:val="00A40736"/>
    <w:rsid w:val="00A61FEE"/>
    <w:rsid w:val="00A802F9"/>
    <w:rsid w:val="00A805A5"/>
    <w:rsid w:val="00A814A0"/>
    <w:rsid w:val="00A84FAB"/>
    <w:rsid w:val="00A93BC5"/>
    <w:rsid w:val="00A96703"/>
    <w:rsid w:val="00AA2084"/>
    <w:rsid w:val="00AB646B"/>
    <w:rsid w:val="00B10CF2"/>
    <w:rsid w:val="00B178A8"/>
    <w:rsid w:val="00B8566F"/>
    <w:rsid w:val="00B92731"/>
    <w:rsid w:val="00BA07EF"/>
    <w:rsid w:val="00BC21EF"/>
    <w:rsid w:val="00BE76A0"/>
    <w:rsid w:val="00C04FD7"/>
    <w:rsid w:val="00C112AB"/>
    <w:rsid w:val="00C146A5"/>
    <w:rsid w:val="00C46039"/>
    <w:rsid w:val="00CB0D4C"/>
    <w:rsid w:val="00CB7222"/>
    <w:rsid w:val="00CD2A4A"/>
    <w:rsid w:val="00CF42CC"/>
    <w:rsid w:val="00CF6266"/>
    <w:rsid w:val="00D03630"/>
    <w:rsid w:val="00D1328B"/>
    <w:rsid w:val="00D21EC1"/>
    <w:rsid w:val="00D733F5"/>
    <w:rsid w:val="00D948FE"/>
    <w:rsid w:val="00DA02DB"/>
    <w:rsid w:val="00DB4157"/>
    <w:rsid w:val="00DB6C8B"/>
    <w:rsid w:val="00DB6E82"/>
    <w:rsid w:val="00DD113E"/>
    <w:rsid w:val="00DE1663"/>
    <w:rsid w:val="00DF6641"/>
    <w:rsid w:val="00E04B36"/>
    <w:rsid w:val="00E13B67"/>
    <w:rsid w:val="00E17E46"/>
    <w:rsid w:val="00E36DD5"/>
    <w:rsid w:val="00E56CC8"/>
    <w:rsid w:val="00EE7FC0"/>
    <w:rsid w:val="00EF7238"/>
    <w:rsid w:val="00FA1305"/>
    <w:rsid w:val="00FA1AC3"/>
    <w:rsid w:val="00FA4CDB"/>
    <w:rsid w:val="00FB65B6"/>
    <w:rsid w:val="00FC5178"/>
    <w:rsid w:val="00FD14BD"/>
    <w:rsid w:val="27DC2FE9"/>
    <w:rsid w:val="30281F8D"/>
    <w:rsid w:val="35E95A40"/>
    <w:rsid w:val="534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ascii="宋体" w:hAnsi="宋体"/>
      <w:kern w:val="0"/>
      <w:sz w:val="22"/>
      <w:szCs w:val="28"/>
    </w:rPr>
  </w:style>
  <w:style w:type="paragraph" w:styleId="5">
    <w:name w:val="Balloon Text"/>
    <w:basedOn w:val="1"/>
    <w:link w:val="36"/>
    <w:semiHidden/>
    <w:unhideWhenUsed/>
    <w:uiPriority w:val="99"/>
    <w:pPr>
      <w:spacing w:line="520" w:lineRule="exact"/>
      <w:ind w:firstLine="200" w:firstLineChars="200"/>
    </w:pPr>
    <w:rPr>
      <w:rFonts w:ascii="宋体" w:hAnsi="宋体" w:cs="宋体"/>
      <w:color w:val="000000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4"/>
    <w:qFormat/>
    <w:uiPriority w:val="0"/>
    <w:pPr>
      <w:spacing w:before="100" w:beforeAutospacing="1" w:after="100" w:afterAutospacing="1" w:line="520" w:lineRule="exact"/>
      <w:jc w:val="center"/>
      <w:outlineLvl w:val="1"/>
    </w:pPr>
    <w:rPr>
      <w:rFonts w:ascii="Cambria" w:hAnsi="Cambria"/>
      <w:b/>
      <w:bCs/>
      <w:color w:val="000000"/>
      <w:kern w:val="28"/>
      <w:sz w:val="36"/>
      <w:szCs w:val="32"/>
    </w:rPr>
  </w:style>
  <w:style w:type="paragraph" w:styleId="9">
    <w:name w:val="footnote text"/>
    <w:basedOn w:val="1"/>
    <w:link w:val="39"/>
    <w:semiHidden/>
    <w:unhideWhenUsed/>
    <w:uiPriority w:val="99"/>
    <w:pPr>
      <w:snapToGrid w:val="0"/>
      <w:spacing w:line="520" w:lineRule="exact"/>
      <w:ind w:firstLine="200" w:firstLineChars="200"/>
      <w:jc w:val="left"/>
    </w:pPr>
    <w:rPr>
      <w:rFonts w:ascii="宋体" w:hAnsi="宋体" w:cs="宋体"/>
      <w:color w:val="000000"/>
      <w:sz w:val="18"/>
      <w:szCs w:val="18"/>
    </w:rPr>
  </w:style>
  <w:style w:type="paragraph" w:styleId="10">
    <w:name w:val="Body Text Indent 3"/>
    <w:basedOn w:val="1"/>
    <w:link w:val="26"/>
    <w:uiPriority w:val="0"/>
    <w:pPr>
      <w:spacing w:after="120" w:line="520" w:lineRule="exact"/>
      <w:ind w:left="420" w:leftChars="200" w:firstLine="200" w:firstLineChars="200"/>
    </w:pPr>
    <w:rPr>
      <w:rFonts w:ascii="Times New Roman" w:hAnsi="Times New Roman"/>
      <w:color w:val="000000"/>
      <w:sz w:val="16"/>
      <w:szCs w:val="16"/>
    </w:rPr>
  </w:style>
  <w:style w:type="paragraph" w:styleId="11">
    <w:name w:val="toc 2"/>
    <w:basedOn w:val="1"/>
    <w:next w:val="1"/>
    <w:unhideWhenUsed/>
    <w:uiPriority w:val="39"/>
    <w:pPr>
      <w:widowControl/>
      <w:spacing w:after="100" w:line="259" w:lineRule="auto"/>
      <w:ind w:left="220"/>
      <w:jc w:val="left"/>
    </w:pPr>
    <w:rPr>
      <w:rFonts w:ascii="宋体" w:hAnsi="宋体"/>
      <w:kern w:val="0"/>
      <w:sz w:val="22"/>
      <w:szCs w:val="28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uiPriority w:val="59"/>
    <w:rPr>
      <w:rFonts w:ascii="等线" w:hAnsi="等线" w:eastAsia="等线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Hyperlink"/>
    <w:unhideWhenUsed/>
    <w:uiPriority w:val="99"/>
    <w:rPr>
      <w:color w:val="0000FF"/>
      <w:u w:val="none"/>
    </w:rPr>
  </w:style>
  <w:style w:type="character" w:styleId="18">
    <w:name w:val="footnote reference"/>
    <w:basedOn w:val="15"/>
    <w:semiHidden/>
    <w:unhideWhenUsed/>
    <w:uiPriority w:val="99"/>
    <w:rPr>
      <w:vertAlign w:val="superscript"/>
    </w:rPr>
  </w:style>
  <w:style w:type="character" w:customStyle="1" w:styleId="19">
    <w:name w:val="页眉 字符"/>
    <w:link w:val="7"/>
    <w:uiPriority w:val="99"/>
    <w:rPr>
      <w:sz w:val="18"/>
      <w:szCs w:val="18"/>
    </w:rPr>
  </w:style>
  <w:style w:type="character" w:customStyle="1" w:styleId="20">
    <w:name w:val="页脚 字符"/>
    <w:link w:val="6"/>
    <w:qFormat/>
    <w:uiPriority w:val="99"/>
    <w:rPr>
      <w:sz w:val="18"/>
      <w:szCs w:val="18"/>
    </w:rPr>
  </w:style>
  <w:style w:type="character" w:customStyle="1" w:styleId="21">
    <w:name w:val="标题 1 字符"/>
    <w:basedOn w:val="15"/>
    <w:link w:val="2"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2">
    <w:name w:val="标题 2 字符"/>
    <w:basedOn w:val="15"/>
    <w:link w:val="3"/>
    <w:uiPriority w:val="99"/>
    <w:rPr>
      <w:rFonts w:ascii="Arial" w:hAnsi="Arial" w:eastAsia="黑体"/>
      <w:b/>
      <w:bCs/>
      <w:kern w:val="2"/>
      <w:sz w:val="32"/>
      <w:szCs w:val="32"/>
    </w:rPr>
  </w:style>
  <w:style w:type="paragraph" w:styleId="23">
    <w:name w:val="List Paragraph"/>
    <w:basedOn w:val="1"/>
    <w:qFormat/>
    <w:uiPriority w:val="34"/>
    <w:pPr>
      <w:spacing w:line="520" w:lineRule="exact"/>
      <w:ind w:firstLine="420" w:firstLineChars="200"/>
    </w:pPr>
    <w:rPr>
      <w:rFonts w:ascii="Times New Roman" w:hAnsi="Times New Roman"/>
      <w:color w:val="000000"/>
      <w:sz w:val="28"/>
      <w:szCs w:val="24"/>
    </w:rPr>
  </w:style>
  <w:style w:type="character" w:customStyle="1" w:styleId="24">
    <w:name w:val="副标题 字符"/>
    <w:basedOn w:val="15"/>
    <w:link w:val="8"/>
    <w:uiPriority w:val="0"/>
    <w:rPr>
      <w:rFonts w:ascii="Cambria" w:hAnsi="Cambria"/>
      <w:b/>
      <w:bCs/>
      <w:color w:val="000000"/>
      <w:kern w:val="28"/>
      <w:sz w:val="36"/>
      <w:szCs w:val="32"/>
    </w:rPr>
  </w:style>
  <w:style w:type="paragraph" w:customStyle="1" w:styleId="25">
    <w:name w:val="自定样式1"/>
    <w:basedOn w:val="1"/>
    <w:uiPriority w:val="0"/>
    <w:pPr>
      <w:suppressAutoHyphens/>
      <w:spacing w:line="520" w:lineRule="exact"/>
      <w:ind w:firstLine="200" w:firstLineChars="200"/>
      <w:jc w:val="center"/>
    </w:pPr>
    <w:rPr>
      <w:rFonts w:hint="eastAsia" w:ascii="宋体" w:hAnsi="宋体"/>
      <w:color w:val="000000"/>
      <w:kern w:val="1"/>
      <w:sz w:val="18"/>
      <w:szCs w:val="24"/>
    </w:rPr>
  </w:style>
  <w:style w:type="character" w:customStyle="1" w:styleId="26">
    <w:name w:val="正文文本缩进 3 字符"/>
    <w:basedOn w:val="15"/>
    <w:link w:val="10"/>
    <w:uiPriority w:val="0"/>
    <w:rPr>
      <w:rFonts w:ascii="Times New Roman" w:hAnsi="Times New Roman"/>
      <w:color w:val="000000"/>
      <w:kern w:val="2"/>
      <w:sz w:val="16"/>
      <w:szCs w:val="16"/>
    </w:rPr>
  </w:style>
  <w:style w:type="paragraph" w:customStyle="1" w:styleId="27">
    <w:name w:val="表格标题"/>
    <w:basedOn w:val="1"/>
    <w:uiPriority w:val="0"/>
    <w:pPr>
      <w:suppressLineNumbers/>
      <w:suppressAutoHyphens/>
      <w:spacing w:line="520" w:lineRule="exact"/>
      <w:ind w:firstLine="200" w:firstLineChars="200"/>
    </w:pPr>
    <w:rPr>
      <w:rFonts w:ascii="Times New Roman" w:hAnsi="Times New Roman"/>
      <w:color w:val="000000"/>
      <w:kern w:val="1"/>
      <w:sz w:val="28"/>
      <w:szCs w:val="24"/>
    </w:rPr>
  </w:style>
  <w:style w:type="paragraph" w:customStyle="1" w:styleId="28">
    <w:name w:val="WW-表格内容"/>
    <w:basedOn w:val="1"/>
    <w:uiPriority w:val="0"/>
    <w:pPr>
      <w:suppressLineNumbers/>
      <w:suppressAutoHyphens/>
      <w:spacing w:line="520" w:lineRule="exact"/>
      <w:ind w:firstLine="200" w:firstLineChars="200"/>
    </w:pPr>
    <w:rPr>
      <w:rFonts w:ascii="Times New Roman" w:hAnsi="Times New Roman"/>
      <w:color w:val="000000"/>
      <w:kern w:val="1"/>
      <w:sz w:val="28"/>
      <w:szCs w:val="24"/>
    </w:rPr>
  </w:style>
  <w:style w:type="paragraph" w:customStyle="1" w:styleId="29">
    <w:name w:val="WW-表格标题"/>
    <w:basedOn w:val="28"/>
    <w:uiPriority w:val="0"/>
  </w:style>
  <w:style w:type="table" w:customStyle="1" w:styleId="30">
    <w:name w:val="网格型1"/>
    <w:basedOn w:val="13"/>
    <w:uiPriority w:val="59"/>
    <w:rPr>
      <w:rFonts w:ascii="等线" w:hAnsi="等线" w:eastAsia="等线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网格型2"/>
    <w:basedOn w:val="13"/>
    <w:uiPriority w:val="59"/>
    <w:rPr>
      <w:rFonts w:ascii="等线" w:hAnsi="等线" w:eastAsia="等线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">
    <w:name w:val="大标题"/>
    <w:basedOn w:val="1"/>
    <w:qFormat/>
    <w:uiPriority w:val="0"/>
    <w:pPr>
      <w:spacing w:after="100" w:afterAutospacing="1" w:line="520" w:lineRule="exact"/>
      <w:jc w:val="center"/>
      <w:outlineLvl w:val="0"/>
    </w:pPr>
    <w:rPr>
      <w:rFonts w:ascii="宋体" w:hAnsi="宋体" w:cs="宋体"/>
      <w:b/>
      <w:color w:val="000000"/>
      <w:sz w:val="44"/>
      <w:szCs w:val="44"/>
    </w:rPr>
  </w:style>
  <w:style w:type="paragraph" w:customStyle="1" w:styleId="33">
    <w:name w:val="一、二、三"/>
    <w:basedOn w:val="1"/>
    <w:qFormat/>
    <w:uiPriority w:val="0"/>
    <w:pPr>
      <w:spacing w:line="520" w:lineRule="exact"/>
      <w:ind w:firstLine="200" w:firstLineChars="200"/>
    </w:pPr>
    <w:rPr>
      <w:rFonts w:ascii="宋体" w:hAnsi="宋体" w:cs="宋体"/>
      <w:b/>
      <w:color w:val="000000"/>
      <w:sz w:val="28"/>
      <w:szCs w:val="28"/>
    </w:rPr>
  </w:style>
  <w:style w:type="paragraph" w:customStyle="1" w:styleId="34">
    <w:name w:val="第几章"/>
    <w:basedOn w:val="1"/>
    <w:qFormat/>
    <w:uiPriority w:val="0"/>
    <w:pPr>
      <w:spacing w:before="100" w:beforeAutospacing="1" w:after="100" w:afterAutospacing="1" w:line="520" w:lineRule="exact"/>
      <w:jc w:val="center"/>
    </w:pPr>
    <w:rPr>
      <w:rFonts w:ascii="宋体" w:hAnsi="宋体" w:cs="宋体"/>
      <w:b/>
      <w:color w:val="000000"/>
      <w:sz w:val="28"/>
      <w:szCs w:val="28"/>
    </w:rPr>
  </w:style>
  <w:style w:type="paragraph" w:customStyle="1" w:styleId="3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等线 Light" w:hAnsi="等线 Light" w:eastAsia="等线 Light"/>
      <w:color w:val="2F5496"/>
      <w:kern w:val="0"/>
      <w:sz w:val="28"/>
      <w:szCs w:val="28"/>
    </w:rPr>
  </w:style>
  <w:style w:type="character" w:customStyle="1" w:styleId="36">
    <w:name w:val="批注框文本 字符"/>
    <w:basedOn w:val="15"/>
    <w:link w:val="5"/>
    <w:semiHidden/>
    <w:uiPriority w:val="99"/>
    <w:rPr>
      <w:rFonts w:ascii="宋体" w:hAnsi="宋体" w:cs="宋体"/>
      <w:color w:val="000000"/>
      <w:kern w:val="2"/>
      <w:sz w:val="18"/>
      <w:szCs w:val="18"/>
    </w:rPr>
  </w:style>
  <w:style w:type="paragraph" w:customStyle="1" w:styleId="37">
    <w:name w:val="TOC 11"/>
    <w:basedOn w:val="1"/>
    <w:next w:val="1"/>
    <w:unhideWhenUsed/>
    <w:uiPriority w:val="39"/>
    <w:pPr>
      <w:widowControl/>
      <w:tabs>
        <w:tab w:val="right" w:leader="dot" w:pos="9060"/>
      </w:tabs>
      <w:spacing w:after="100" w:line="259" w:lineRule="auto"/>
      <w:jc w:val="left"/>
    </w:pPr>
    <w:rPr>
      <w:rFonts w:ascii="宋体" w:hAnsi="宋体" w:eastAsia="等线"/>
      <w:color w:val="000000"/>
      <w:kern w:val="0"/>
      <w:sz w:val="28"/>
      <w:szCs w:val="24"/>
    </w:rPr>
  </w:style>
  <w:style w:type="paragraph" w:customStyle="1" w:styleId="38">
    <w:name w:val="主题词"/>
    <w:basedOn w:val="1"/>
    <w:next w:val="1"/>
    <w:uiPriority w:val="0"/>
    <w:pPr>
      <w:adjustRightInd w:val="0"/>
      <w:snapToGrid w:val="0"/>
      <w:spacing w:before="26" w:after="26" w:line="312" w:lineRule="auto"/>
      <w:jc w:val="left"/>
      <w:textAlignment w:val="baseline"/>
    </w:pPr>
    <w:rPr>
      <w:rFonts w:ascii="Times New Roman" w:hAnsi="Times New Roman" w:eastAsia="黑体"/>
      <w:color w:val="000000"/>
      <w:spacing w:val="-8"/>
      <w:kern w:val="0"/>
      <w:sz w:val="32"/>
      <w:szCs w:val="32"/>
    </w:rPr>
  </w:style>
  <w:style w:type="character" w:customStyle="1" w:styleId="39">
    <w:name w:val="脚注文本 字符"/>
    <w:basedOn w:val="15"/>
    <w:link w:val="9"/>
    <w:semiHidden/>
    <w:uiPriority w:val="99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583</Words>
  <Characters>3329</Characters>
  <Lines>27</Lines>
  <Paragraphs>7</Paragraphs>
  <TotalTime>87</TotalTime>
  <ScaleCrop>false</ScaleCrop>
  <LinksUpToDate>false</LinksUpToDate>
  <CharactersWithSpaces>3905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2019-01-03T06:55:00Z</dcterms:created>
  <dc:creator>le</dc:creator>
  <cp:lastModifiedBy>70903_w7q12ky</cp:lastModifiedBy>
  <cp:lastPrinted>2019-01-04T03:23:00Z</cp:lastPrinted>
  <dcterms:modified xsi:type="dcterms:W3CDTF">2020-07-03T08:01:58Z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MSIP_Label_e463cba9-5f6c-478d-9329-7b2295e4e8ed_Enabled">
    <vt:lpwstr>true</vt:lpwstr>
  </property>
  <property fmtid="{D5CDD505-2E9C-101B-9397-08002B2CF9AE}" pid="4" name="MSIP_Label_e463cba9-5f6c-478d-9329-7b2295e4e8ed_SetDate">
    <vt:lpwstr>2020-07-03T07:29:41Z</vt:lpwstr>
  </property>
  <property fmtid="{D5CDD505-2E9C-101B-9397-08002B2CF9AE}" pid="5" name="MSIP_Label_e463cba9-5f6c-478d-9329-7b2295e4e8ed_Method">
    <vt:lpwstr>Standard</vt:lpwstr>
  </property>
  <property fmtid="{D5CDD505-2E9C-101B-9397-08002B2CF9AE}" pid="6" name="MSIP_Label_e463cba9-5f6c-478d-9329-7b2295e4e8ed_Name">
    <vt:lpwstr>All Employees_2</vt:lpwstr>
  </property>
  <property fmtid="{D5CDD505-2E9C-101B-9397-08002B2CF9AE}" pid="7" name="MSIP_Label_e463cba9-5f6c-478d-9329-7b2295e4e8ed_SiteId">
    <vt:lpwstr>33440fc6-b7c7-412c-bb73-0e70b0198d5a</vt:lpwstr>
  </property>
  <property fmtid="{D5CDD505-2E9C-101B-9397-08002B2CF9AE}" pid="8" name="MSIP_Label_e463cba9-5f6c-478d-9329-7b2295e4e8ed_ActionId">
    <vt:lpwstr>8539894f-9ae3-4eb0-ab68-672128e585e8</vt:lpwstr>
  </property>
  <property fmtid="{D5CDD505-2E9C-101B-9397-08002B2CF9AE}" pid="9" name="MSIP_Label_e463cba9-5f6c-478d-9329-7b2295e4e8ed_ContentBits">
    <vt:lpwstr>0</vt:lpwstr>
  </property>
</Properties>
</file>