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5C" w:rsidRDefault="0082795C" w:rsidP="0082795C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附件：</w:t>
      </w:r>
    </w:p>
    <w:p w:rsidR="00F4229D" w:rsidRDefault="0082795C" w:rsidP="0082795C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4229D">
        <w:rPr>
          <w:rFonts w:asciiTheme="minorEastAsia" w:eastAsiaTheme="minorEastAsia" w:hAnsiTheme="minorEastAsia" w:hint="eastAsia"/>
          <w:b/>
          <w:sz w:val="32"/>
          <w:szCs w:val="32"/>
        </w:rPr>
        <w:t>2018年度北京市工程建设项目招标代理资信评价结果</w:t>
      </w:r>
    </w:p>
    <w:p w:rsidR="0082795C" w:rsidRPr="00F4229D" w:rsidRDefault="0082795C" w:rsidP="0082795C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4229D">
        <w:rPr>
          <w:rFonts w:asciiTheme="minorEastAsia" w:eastAsiaTheme="minorEastAsia" w:hAnsiTheme="minorEastAsia"/>
          <w:b/>
          <w:sz w:val="32"/>
          <w:szCs w:val="32"/>
        </w:rPr>
        <w:t>公示名单</w:t>
      </w:r>
    </w:p>
    <w:p w:rsidR="0082795C" w:rsidRDefault="0082795C" w:rsidP="0082795C">
      <w:pPr>
        <w:ind w:right="400"/>
        <w:jc w:val="righ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            (同等级参评企业排名不分先后)</w:t>
      </w:r>
    </w:p>
    <w:tbl>
      <w:tblPr>
        <w:tblStyle w:val="a5"/>
        <w:tblW w:w="0" w:type="auto"/>
        <w:tblInd w:w="392" w:type="dxa"/>
        <w:tblLook w:val="04A0"/>
      </w:tblPr>
      <w:tblGrid>
        <w:gridCol w:w="992"/>
        <w:gridCol w:w="4820"/>
        <w:gridCol w:w="1842"/>
      </w:tblGrid>
      <w:tr w:rsidR="0082795C" w:rsidTr="00F4229D">
        <w:trPr>
          <w:trHeight w:val="454"/>
          <w:tblHeader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 号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842" w:type="dxa"/>
            <w:vAlign w:val="center"/>
          </w:tcPr>
          <w:p w:rsidR="0082795C" w:rsidRDefault="009A3A79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资信</w:t>
            </w:r>
            <w:r w:rsidR="0082795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等级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北京求实工程管理有限公司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招标有限公司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北京德基工程咨询有限责任公司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北京恒乐工程管理有限公司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北京中建源建筑工程管理有限公司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建壮咨询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北京科技园拍卖招标有限公司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北京中昌工程咨询有限公司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北京东方华太工程咨询有限公司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北京北咨工程咨询有限公司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北京京城招建设工程咨询有限公司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中建精诚工程咨询有限公司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北京京园诚得信工程管理有限公司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国信招标集团股份有限公司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北京市京发招标有限公司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中化商务有限公司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中国远东国际招标有限公司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北京荣广盛工程管理有限公司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捷力诚建筑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事务服务所有限公司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北京百环建设工程项目管理有限公司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北京兴城招工程管理有限公司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北京精恒信工程咨询有限公司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北京泛华国金工程咨询有限公司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北京希地环球建设工程顾问有限公司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工程建设监理有限公司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圆工程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咨询监理有限公司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北京国泰建中管理咨询有限公司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北京兴电国际工程管理有限公司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北京国际招标有限公司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汇工程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管理（北京）有限公司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北京国际贸易公司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北京方圆工程监理有限公司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北京佳益工程咨询有限公司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北京建智达工程管理股份有限公司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中信国际招标有限公司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北京华银科技集团有限公司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北京维公工程项目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北京利燕达咨询事务所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工程项目管理有限公司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北京首建项目管理有限公司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中国民航工程咨询公司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北京博睿丰工程咨询有限公司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北京中兴恒工程咨询有限公司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天职（北京）国际工程项目管理有限公司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北京中外建工程管理有限公司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北京奇泰桥工程技术咨询有限公司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坌集信达工程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造价咨询事务所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赋佳慧祥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工程造价咨询有限公司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精屋工程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北京环亚恒信建设工程咨询有限公司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立信中德勤（北京）工程咨询有限公司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北京博陆恒信工程咨询有限公司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中联造价咨询有限公司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北京安泰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工程项目管理有限公司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北京精信嘉业建筑咨询有限公司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北京润恒国金工程咨询有限公司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北京兴中海建工程造价咨询有限公司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新华招标有限公司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北京典方建设工程咨询有限公司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招标（北京）有限公司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北京禾源工程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造价咨询有限公司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北京丰利兴工程管理有限公司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北京城市轨道交通咨询有限公司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北京建基业工程管理有限公司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诚博远工程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盛标建筑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造价咨询有限责任公司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北京五岳山河工程咨询有限公司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隆宇达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招标代理有限公司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北京中京天元工程咨询有限公司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泰百聪工程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建标工程项目管理有限公司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北京捷迅通力工程咨询有限公司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北京信通瑞建设工程项目管理有限公司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展创丰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华工程项目管理有限公司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密云建设工程咨询中心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北京招竣建设工程咨询有限公司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北京挚友建业咨询有限公司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金诚立信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造价咨询有限公司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北京国金管理咨询有限公司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北京建信衡工程管理有限公司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中竞发工程管理咨询有限公司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友工程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造价咨询有限公司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工程顾问有限公司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北京明城招标代理有限公司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中经国际招标集团有限公司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北京华清技科工程管理有限公司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中大国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北京筑标建设工程咨询有限公司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数圣工程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造价咨询有限公司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达精捷信工程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北京永拓工程咨询股份有限公司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北京康顺通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工程项目管理有限公司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新华工程咨询有限公司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北京双益兴工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程咨询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北京广普达工程咨询有限公司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北京远东工程项目管理有限公司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北京金和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华源（北京）咨询有限公司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东方宏正工程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造价咨询有限公司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北京千恒建设工程咨询有限公司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中天信远国际招投标咨询（北京）有限公司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北京华泰诚建设项目管理咨询有限公司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北京中城建华工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程咨询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（北京）工程顾问有限公司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北京市公用工程设计监理有限公司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北京思泰工程咨询有限公司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北京瀛润达建设工程咨询有限责任公司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北京北卫旭博工程咨询有限公司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北京明安建设项目管理有限公司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北京浩瀚中远工程管理有限公司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中招标代理有限公司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北京天达中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远建设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工程招投标咨询有限公司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北京中天恒达工程咨询有限责任公司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中国机电工程招标有限公司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莫非工程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顾问有限公司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北京方信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造价咨询有限公司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北京市煤气热力工程设计院有限公司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北京弘景和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润管理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北京华林源工程咨询有限公司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华审金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建工程造价咨询有限公司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北京中建华兴科技发展有限公司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北京诚和工程造价事务所有限公司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北京宏远工程建设管理有限责任公司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北京天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宏九丰工程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造价咨询有限公司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诚信少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康工程造价咨询有限公司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汉腾工程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顾问有限公司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北京恒成百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利工程项目管理有限公司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 w:rsidR="0082795C" w:rsidTr="0082795C">
        <w:trPr>
          <w:trHeight w:val="454"/>
        </w:trPr>
        <w:tc>
          <w:tcPr>
            <w:tcW w:w="99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820" w:type="dxa"/>
            <w:vAlign w:val="center"/>
          </w:tcPr>
          <w:p w:rsidR="0082795C" w:rsidRDefault="0082795C" w:rsidP="00C104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北京正和联盟工程项目管理有限公司</w:t>
            </w:r>
          </w:p>
        </w:tc>
        <w:tc>
          <w:tcPr>
            <w:tcW w:w="1842" w:type="dxa"/>
            <w:vAlign w:val="center"/>
          </w:tcPr>
          <w:p w:rsidR="0082795C" w:rsidRDefault="0082795C" w:rsidP="00C10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</w:tr>
    </w:tbl>
    <w:p w:rsidR="0082795C" w:rsidRDefault="0082795C" w:rsidP="0082795C">
      <w:pPr>
        <w:ind w:right="400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</w:p>
    <w:p w:rsidR="0082795C" w:rsidRDefault="0082795C" w:rsidP="0082795C">
      <w:pPr>
        <w:ind w:right="400"/>
        <w:jc w:val="right"/>
        <w:rPr>
          <w:rFonts w:ascii="宋体" w:hAnsi="宋体" w:cs="宋体"/>
          <w:color w:val="000000"/>
          <w:kern w:val="0"/>
          <w:sz w:val="20"/>
          <w:szCs w:val="20"/>
        </w:rPr>
      </w:pPr>
    </w:p>
    <w:p w:rsidR="0082795C" w:rsidRDefault="0082795C" w:rsidP="0082795C">
      <w:pPr>
        <w:ind w:right="400"/>
        <w:jc w:val="right"/>
        <w:rPr>
          <w:rFonts w:ascii="宋体" w:hAnsi="宋体" w:cs="宋体"/>
          <w:color w:val="000000"/>
          <w:kern w:val="0"/>
          <w:sz w:val="20"/>
          <w:szCs w:val="20"/>
        </w:rPr>
      </w:pPr>
    </w:p>
    <w:p w:rsidR="0082795C" w:rsidRDefault="0082795C" w:rsidP="0082795C">
      <w:pPr>
        <w:ind w:right="400"/>
        <w:jc w:val="right"/>
        <w:rPr>
          <w:rFonts w:ascii="宋体" w:hAnsi="宋体" w:cs="宋体"/>
          <w:color w:val="000000"/>
          <w:kern w:val="0"/>
          <w:sz w:val="20"/>
          <w:szCs w:val="20"/>
        </w:rPr>
      </w:pPr>
    </w:p>
    <w:p w:rsidR="0082795C" w:rsidRDefault="0082795C" w:rsidP="0082795C">
      <w:pPr>
        <w:ind w:right="40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AE6A8F" w:rsidRDefault="00AE6A8F"/>
    <w:sectPr w:rsidR="00AE6A8F" w:rsidSect="00AE6A8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E2" w:rsidRDefault="009113E2" w:rsidP="0082795C">
      <w:r>
        <w:separator/>
      </w:r>
    </w:p>
  </w:endnote>
  <w:endnote w:type="continuationSeparator" w:id="0">
    <w:p w:rsidR="009113E2" w:rsidRDefault="009113E2" w:rsidP="0082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6133"/>
      <w:docPartObj>
        <w:docPartGallery w:val="Page Numbers (Bottom of Page)"/>
        <w:docPartUnique/>
      </w:docPartObj>
    </w:sdtPr>
    <w:sdtContent>
      <w:p w:rsidR="00F4229D" w:rsidRDefault="000F4CBC">
        <w:pPr>
          <w:pStyle w:val="a4"/>
          <w:jc w:val="center"/>
        </w:pPr>
        <w:fldSimple w:instr=" PAGE   \* MERGEFORMAT ">
          <w:r w:rsidR="009A3A79" w:rsidRPr="009A3A79">
            <w:rPr>
              <w:noProof/>
              <w:lang w:val="zh-CN"/>
            </w:rPr>
            <w:t>1</w:t>
          </w:r>
        </w:fldSimple>
      </w:p>
    </w:sdtContent>
  </w:sdt>
  <w:p w:rsidR="00F4229D" w:rsidRDefault="00F422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E2" w:rsidRDefault="009113E2" w:rsidP="0082795C">
      <w:r>
        <w:separator/>
      </w:r>
    </w:p>
  </w:footnote>
  <w:footnote w:type="continuationSeparator" w:id="0">
    <w:p w:rsidR="009113E2" w:rsidRDefault="009113E2" w:rsidP="00827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95C"/>
    <w:rsid w:val="000F4CBC"/>
    <w:rsid w:val="0082795C"/>
    <w:rsid w:val="009113E2"/>
    <w:rsid w:val="009A3A79"/>
    <w:rsid w:val="00AE6A8F"/>
    <w:rsid w:val="00B83F37"/>
    <w:rsid w:val="00C74B8A"/>
    <w:rsid w:val="00F4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9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95C"/>
    <w:rPr>
      <w:sz w:val="18"/>
      <w:szCs w:val="18"/>
    </w:rPr>
  </w:style>
  <w:style w:type="table" w:styleId="a5">
    <w:name w:val="Table Grid"/>
    <w:basedOn w:val="a1"/>
    <w:uiPriority w:val="59"/>
    <w:rsid w:val="00827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475</Words>
  <Characters>2714</Characters>
  <Application>Microsoft Office Word</Application>
  <DocSecurity>0</DocSecurity>
  <Lines>22</Lines>
  <Paragraphs>6</Paragraphs>
  <ScaleCrop>false</ScaleCrop>
  <Company>Lenovo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2018-12-19T02:08:00Z</dcterms:created>
  <dcterms:modified xsi:type="dcterms:W3CDTF">2018-12-26T03:50:00Z</dcterms:modified>
</cp:coreProperties>
</file>